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7764" w14:textId="77777777" w:rsidR="003113E8" w:rsidRDefault="003113E8">
      <w:pPr>
        <w:pStyle w:val="BodyText"/>
        <w:rPr>
          <w:rFonts w:ascii="Times New Roman"/>
          <w:sz w:val="20"/>
        </w:rPr>
      </w:pPr>
    </w:p>
    <w:p w14:paraId="378EE915" w14:textId="77777777" w:rsidR="003113E8" w:rsidRDefault="003113E8">
      <w:pPr>
        <w:pStyle w:val="BodyText"/>
        <w:rPr>
          <w:rFonts w:ascii="Times New Roman"/>
          <w:sz w:val="20"/>
        </w:rPr>
      </w:pPr>
    </w:p>
    <w:p w14:paraId="0090957D" w14:textId="77777777" w:rsidR="003113E8" w:rsidRDefault="003113E8">
      <w:pPr>
        <w:pStyle w:val="BodyText"/>
        <w:rPr>
          <w:rFonts w:ascii="Times New Roman"/>
          <w:sz w:val="20"/>
        </w:rPr>
      </w:pPr>
    </w:p>
    <w:p w14:paraId="45C37B21" w14:textId="77777777" w:rsidR="003113E8" w:rsidRDefault="00992D8D">
      <w:pPr>
        <w:pStyle w:val="Heading1"/>
        <w:spacing w:before="199"/>
        <w:ind w:left="2973" w:firstLine="0"/>
      </w:pPr>
      <w:r>
        <w:rPr>
          <w:color w:val="C95427"/>
        </w:rPr>
        <w:t>Eduqas Latin GCSE</w:t>
      </w:r>
    </w:p>
    <w:p w14:paraId="77578CF5" w14:textId="77777777" w:rsidR="003113E8" w:rsidRDefault="003113E8">
      <w:pPr>
        <w:pStyle w:val="BodyText"/>
        <w:rPr>
          <w:sz w:val="36"/>
        </w:rPr>
      </w:pPr>
    </w:p>
    <w:p w14:paraId="74C794DA" w14:textId="77777777" w:rsidR="003113E8" w:rsidRDefault="003113E8">
      <w:pPr>
        <w:pStyle w:val="BodyText"/>
        <w:rPr>
          <w:sz w:val="36"/>
        </w:rPr>
      </w:pPr>
    </w:p>
    <w:p w14:paraId="27A66728" w14:textId="77777777" w:rsidR="003113E8" w:rsidRDefault="003113E8">
      <w:pPr>
        <w:pStyle w:val="BodyText"/>
        <w:rPr>
          <w:sz w:val="36"/>
        </w:rPr>
      </w:pPr>
    </w:p>
    <w:p w14:paraId="35D03C07" w14:textId="77777777" w:rsidR="003113E8" w:rsidRDefault="003113E8">
      <w:pPr>
        <w:pStyle w:val="BodyText"/>
        <w:rPr>
          <w:sz w:val="36"/>
        </w:rPr>
      </w:pPr>
    </w:p>
    <w:p w14:paraId="109BB1DC" w14:textId="77777777" w:rsidR="003113E8" w:rsidRDefault="003113E8">
      <w:pPr>
        <w:pStyle w:val="BodyText"/>
        <w:rPr>
          <w:sz w:val="36"/>
        </w:rPr>
      </w:pPr>
    </w:p>
    <w:p w14:paraId="40030C2E" w14:textId="77777777" w:rsidR="003113E8" w:rsidRDefault="003113E8">
      <w:pPr>
        <w:pStyle w:val="BodyText"/>
        <w:rPr>
          <w:sz w:val="36"/>
        </w:rPr>
      </w:pPr>
    </w:p>
    <w:p w14:paraId="4FF71095" w14:textId="77777777" w:rsidR="003113E8" w:rsidRDefault="003113E8">
      <w:pPr>
        <w:pStyle w:val="BodyText"/>
        <w:rPr>
          <w:sz w:val="36"/>
        </w:rPr>
      </w:pPr>
    </w:p>
    <w:p w14:paraId="54441618" w14:textId="77777777" w:rsidR="003113E8" w:rsidRDefault="003113E8">
      <w:pPr>
        <w:pStyle w:val="BodyText"/>
        <w:spacing w:before="1"/>
        <w:rPr>
          <w:sz w:val="50"/>
        </w:rPr>
      </w:pPr>
    </w:p>
    <w:p w14:paraId="53107B1F" w14:textId="77777777" w:rsidR="003113E8" w:rsidRDefault="00992D8D">
      <w:pPr>
        <w:pStyle w:val="Heading1"/>
        <w:spacing w:line="249" w:lineRule="auto"/>
        <w:ind w:right="2557"/>
        <w:jc w:val="center"/>
      </w:pPr>
      <w:bookmarkStart w:id="0" w:name="_GoBack"/>
      <w:bookmarkEnd w:id="0"/>
      <w:r>
        <w:rPr>
          <w:color w:val="C95227"/>
        </w:rPr>
        <w:t xml:space="preserve">Prescribed material for </w:t>
      </w:r>
      <w:r>
        <w:rPr>
          <w:color w:val="C95427"/>
        </w:rPr>
        <w:t>Component 2: Latin Literature and Sources (Themes)</w:t>
      </w:r>
    </w:p>
    <w:p w14:paraId="3A503D63" w14:textId="77777777" w:rsidR="003113E8" w:rsidRDefault="003113E8">
      <w:pPr>
        <w:pStyle w:val="BodyText"/>
        <w:spacing w:before="8"/>
        <w:rPr>
          <w:sz w:val="37"/>
        </w:rPr>
      </w:pPr>
    </w:p>
    <w:p w14:paraId="334FD2BC" w14:textId="77777777" w:rsidR="003113E8" w:rsidRDefault="00992D8D">
      <w:pPr>
        <w:ind w:left="2066" w:right="3119"/>
        <w:jc w:val="center"/>
        <w:rPr>
          <w:i/>
          <w:sz w:val="36"/>
        </w:rPr>
      </w:pPr>
      <w:r>
        <w:rPr>
          <w:i/>
          <w:color w:val="C95427"/>
          <w:sz w:val="36"/>
        </w:rPr>
        <w:t>Theme B: Youth and Education</w:t>
      </w:r>
    </w:p>
    <w:p w14:paraId="185452FC" w14:textId="77777777" w:rsidR="003113E8" w:rsidRDefault="003113E8">
      <w:pPr>
        <w:pStyle w:val="BodyText"/>
        <w:rPr>
          <w:i/>
          <w:sz w:val="36"/>
        </w:rPr>
      </w:pPr>
    </w:p>
    <w:p w14:paraId="76005B78" w14:textId="77777777" w:rsidR="003113E8" w:rsidRDefault="003113E8">
      <w:pPr>
        <w:pStyle w:val="BodyText"/>
        <w:rPr>
          <w:i/>
          <w:sz w:val="36"/>
        </w:rPr>
      </w:pPr>
    </w:p>
    <w:p w14:paraId="06C20734" w14:textId="77777777" w:rsidR="003113E8" w:rsidRDefault="003113E8">
      <w:pPr>
        <w:pStyle w:val="BodyText"/>
        <w:rPr>
          <w:i/>
          <w:sz w:val="36"/>
        </w:rPr>
      </w:pPr>
    </w:p>
    <w:p w14:paraId="5C9B0C10" w14:textId="77777777" w:rsidR="003113E8" w:rsidRDefault="003113E8">
      <w:pPr>
        <w:pStyle w:val="BodyText"/>
        <w:rPr>
          <w:i/>
          <w:sz w:val="36"/>
        </w:rPr>
      </w:pPr>
    </w:p>
    <w:p w14:paraId="432AA82A" w14:textId="77777777" w:rsidR="003113E8" w:rsidRDefault="003113E8">
      <w:pPr>
        <w:pStyle w:val="BodyText"/>
        <w:rPr>
          <w:i/>
          <w:sz w:val="36"/>
        </w:rPr>
      </w:pPr>
    </w:p>
    <w:p w14:paraId="568231BE" w14:textId="77777777" w:rsidR="003113E8" w:rsidRDefault="003113E8">
      <w:pPr>
        <w:pStyle w:val="BodyText"/>
        <w:rPr>
          <w:i/>
          <w:sz w:val="36"/>
        </w:rPr>
      </w:pPr>
    </w:p>
    <w:p w14:paraId="5BBB21BC" w14:textId="77777777" w:rsidR="003113E8" w:rsidRDefault="003113E8">
      <w:pPr>
        <w:pStyle w:val="BodyText"/>
        <w:rPr>
          <w:i/>
          <w:sz w:val="36"/>
        </w:rPr>
      </w:pPr>
    </w:p>
    <w:p w14:paraId="350A0FBA" w14:textId="77777777" w:rsidR="003113E8" w:rsidRDefault="003113E8">
      <w:pPr>
        <w:pStyle w:val="BodyText"/>
        <w:rPr>
          <w:i/>
          <w:sz w:val="36"/>
        </w:rPr>
      </w:pPr>
    </w:p>
    <w:p w14:paraId="5E0A11A9" w14:textId="77777777" w:rsidR="003113E8" w:rsidRDefault="003113E8">
      <w:pPr>
        <w:pStyle w:val="BodyText"/>
        <w:rPr>
          <w:i/>
          <w:sz w:val="36"/>
        </w:rPr>
      </w:pPr>
    </w:p>
    <w:p w14:paraId="435457FC" w14:textId="77777777" w:rsidR="003113E8" w:rsidRDefault="003113E8">
      <w:pPr>
        <w:pStyle w:val="BodyText"/>
        <w:rPr>
          <w:i/>
          <w:sz w:val="36"/>
        </w:rPr>
      </w:pPr>
    </w:p>
    <w:p w14:paraId="15C0455A" w14:textId="77777777" w:rsidR="003113E8" w:rsidRDefault="003113E8">
      <w:pPr>
        <w:pStyle w:val="BodyText"/>
        <w:rPr>
          <w:i/>
          <w:sz w:val="36"/>
        </w:rPr>
      </w:pPr>
    </w:p>
    <w:p w14:paraId="0C314944" w14:textId="77777777" w:rsidR="003113E8" w:rsidRDefault="003113E8">
      <w:pPr>
        <w:pStyle w:val="BodyText"/>
        <w:rPr>
          <w:i/>
          <w:sz w:val="36"/>
        </w:rPr>
      </w:pPr>
    </w:p>
    <w:p w14:paraId="59D478B0" w14:textId="77777777" w:rsidR="003113E8" w:rsidRDefault="003113E8">
      <w:pPr>
        <w:pStyle w:val="BodyText"/>
        <w:rPr>
          <w:i/>
          <w:sz w:val="36"/>
        </w:rPr>
      </w:pPr>
    </w:p>
    <w:p w14:paraId="4726E09D" w14:textId="77777777" w:rsidR="003113E8" w:rsidRDefault="003113E8">
      <w:pPr>
        <w:pStyle w:val="BodyText"/>
        <w:rPr>
          <w:i/>
          <w:sz w:val="36"/>
        </w:rPr>
      </w:pPr>
    </w:p>
    <w:p w14:paraId="3983B75C" w14:textId="77777777" w:rsidR="003113E8" w:rsidRDefault="003113E8">
      <w:pPr>
        <w:pStyle w:val="BodyText"/>
        <w:rPr>
          <w:i/>
          <w:sz w:val="36"/>
        </w:rPr>
      </w:pPr>
    </w:p>
    <w:p w14:paraId="0D1E137A" w14:textId="77777777" w:rsidR="003113E8" w:rsidRDefault="003113E8">
      <w:pPr>
        <w:pStyle w:val="BodyText"/>
        <w:rPr>
          <w:i/>
          <w:sz w:val="36"/>
        </w:rPr>
      </w:pPr>
    </w:p>
    <w:p w14:paraId="55DDD4A2" w14:textId="77777777" w:rsidR="003113E8" w:rsidRDefault="003113E8">
      <w:pPr>
        <w:pStyle w:val="BodyText"/>
        <w:rPr>
          <w:i/>
          <w:sz w:val="36"/>
        </w:rPr>
      </w:pPr>
    </w:p>
    <w:p w14:paraId="3A333639" w14:textId="77777777" w:rsidR="003113E8" w:rsidRDefault="00992D8D">
      <w:pPr>
        <w:spacing w:before="293" w:line="249" w:lineRule="auto"/>
        <w:ind w:left="2450" w:right="3504" w:hanging="1"/>
        <w:jc w:val="center"/>
        <w:rPr>
          <w:sz w:val="24"/>
        </w:rPr>
      </w:pPr>
      <w:r>
        <w:rPr>
          <w:color w:val="C95427"/>
          <w:sz w:val="24"/>
        </w:rPr>
        <w:t>This is the official prescribed material for the Eduqas Latin GCSE</w:t>
      </w:r>
      <w:r>
        <w:rPr>
          <w:color w:val="C95427"/>
          <w:spacing w:val="-8"/>
          <w:sz w:val="24"/>
        </w:rPr>
        <w:t xml:space="preserve"> </w:t>
      </w:r>
      <w:r>
        <w:rPr>
          <w:color w:val="C95427"/>
          <w:sz w:val="24"/>
        </w:rPr>
        <w:t>(2018-2020)</w:t>
      </w:r>
    </w:p>
    <w:p w14:paraId="59B40DB6" w14:textId="77777777" w:rsidR="003113E8" w:rsidRDefault="003113E8">
      <w:pPr>
        <w:spacing w:line="249" w:lineRule="auto"/>
        <w:jc w:val="center"/>
        <w:rPr>
          <w:sz w:val="24"/>
        </w:rPr>
        <w:sectPr w:rsidR="003113E8">
          <w:type w:val="continuous"/>
          <w:pgSz w:w="11910" w:h="16840"/>
          <w:pgMar w:top="1100" w:right="0" w:bottom="280" w:left="1680" w:header="720" w:footer="720" w:gutter="0"/>
          <w:cols w:space="720"/>
        </w:sectPr>
      </w:pPr>
    </w:p>
    <w:p w14:paraId="6B7ED342" w14:textId="77777777" w:rsidR="003113E8" w:rsidRDefault="00992D8D">
      <w:pPr>
        <w:spacing w:before="162"/>
        <w:ind w:left="811" w:right="746"/>
        <w:rPr>
          <w:b/>
          <w:sz w:val="28"/>
        </w:rPr>
      </w:pPr>
      <w:r>
        <w:rPr>
          <w:b/>
          <w:color w:val="C95427"/>
          <w:sz w:val="28"/>
        </w:rPr>
        <w:lastRenderedPageBreak/>
        <w:t xml:space="preserve">Theme </w:t>
      </w:r>
      <w:proofErr w:type="gramStart"/>
      <w:r>
        <w:rPr>
          <w:b/>
          <w:color w:val="C95427"/>
          <w:sz w:val="28"/>
        </w:rPr>
        <w:t>B :</w:t>
      </w:r>
      <w:proofErr w:type="gramEnd"/>
      <w:r>
        <w:rPr>
          <w:b/>
          <w:color w:val="C95427"/>
          <w:sz w:val="28"/>
        </w:rPr>
        <w:t xml:space="preserve">  Youth and Education</w:t>
      </w:r>
    </w:p>
    <w:p w14:paraId="7B7B8A80" w14:textId="77777777" w:rsidR="003113E8" w:rsidRDefault="00992D8D">
      <w:pPr>
        <w:pStyle w:val="BodyText"/>
        <w:spacing w:before="143" w:line="268" w:lineRule="auto"/>
        <w:ind w:left="811" w:right="746"/>
      </w:pPr>
      <w:r>
        <w:rPr>
          <w:color w:val="231F20"/>
        </w:rPr>
        <w:t>Candidates are expected to be familiar with the following information about the topic:</w:t>
      </w:r>
    </w:p>
    <w:p w14:paraId="4D7D56B2" w14:textId="77777777" w:rsidR="003113E8" w:rsidRDefault="003113E8">
      <w:pPr>
        <w:pStyle w:val="BodyText"/>
        <w:spacing w:before="3"/>
        <w:rPr>
          <w:sz w:val="31"/>
        </w:rPr>
      </w:pPr>
    </w:p>
    <w:p w14:paraId="5C73D0CA" w14:textId="77777777" w:rsidR="003113E8" w:rsidRDefault="00992D8D">
      <w:pPr>
        <w:pStyle w:val="ListParagraph"/>
        <w:numPr>
          <w:ilvl w:val="0"/>
          <w:numId w:val="1"/>
        </w:numPr>
        <w:tabs>
          <w:tab w:val="left" w:pos="1111"/>
        </w:tabs>
        <w:spacing w:before="1"/>
        <w:rPr>
          <w:sz w:val="28"/>
        </w:rPr>
      </w:pPr>
      <w:proofErr w:type="gramStart"/>
      <w:r>
        <w:rPr>
          <w:color w:val="231F20"/>
          <w:sz w:val="28"/>
        </w:rPr>
        <w:t>the</w:t>
      </w:r>
      <w:proofErr w:type="gramEnd"/>
      <w:r>
        <w:rPr>
          <w:color w:val="231F20"/>
          <w:sz w:val="28"/>
        </w:rPr>
        <w:t xml:space="preserve"> various types of Roman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school;</w:t>
      </w:r>
    </w:p>
    <w:p w14:paraId="621DC553" w14:textId="77777777" w:rsidR="003113E8" w:rsidRDefault="00992D8D">
      <w:pPr>
        <w:pStyle w:val="ListParagraph"/>
        <w:numPr>
          <w:ilvl w:val="0"/>
          <w:numId w:val="1"/>
        </w:numPr>
        <w:tabs>
          <w:tab w:val="left" w:pos="1111"/>
        </w:tabs>
        <w:rPr>
          <w:sz w:val="28"/>
        </w:rPr>
      </w:pPr>
      <w:proofErr w:type="gramStart"/>
      <w:r>
        <w:rPr>
          <w:color w:val="231F20"/>
          <w:sz w:val="28"/>
        </w:rPr>
        <w:t>subjects</w:t>
      </w:r>
      <w:proofErr w:type="gramEnd"/>
      <w:r>
        <w:rPr>
          <w:color w:val="231F20"/>
          <w:sz w:val="28"/>
        </w:rPr>
        <w:t xml:space="preserve"> and methods of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study;</w:t>
      </w:r>
    </w:p>
    <w:p w14:paraId="2B27E93B" w14:textId="77777777" w:rsidR="003113E8" w:rsidRDefault="00992D8D">
      <w:pPr>
        <w:pStyle w:val="ListParagraph"/>
        <w:numPr>
          <w:ilvl w:val="0"/>
          <w:numId w:val="1"/>
        </w:numPr>
        <w:tabs>
          <w:tab w:val="left" w:pos="1111"/>
        </w:tabs>
        <w:rPr>
          <w:sz w:val="28"/>
        </w:rPr>
      </w:pPr>
      <w:proofErr w:type="gramStart"/>
      <w:r>
        <w:rPr>
          <w:color w:val="231F20"/>
          <w:sz w:val="28"/>
        </w:rPr>
        <w:t>the</w:t>
      </w:r>
      <w:proofErr w:type="gramEnd"/>
      <w:r>
        <w:rPr>
          <w:color w:val="231F20"/>
          <w:sz w:val="28"/>
        </w:rPr>
        <w:t xml:space="preserve"> relevance of their education to pupils’ later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careers.</w:t>
      </w:r>
    </w:p>
    <w:p w14:paraId="352B3B60" w14:textId="77777777" w:rsidR="003113E8" w:rsidRDefault="003113E8">
      <w:pPr>
        <w:pStyle w:val="BodyText"/>
        <w:spacing w:before="6"/>
        <w:rPr>
          <w:sz w:val="34"/>
        </w:rPr>
      </w:pPr>
    </w:p>
    <w:p w14:paraId="56919B87" w14:textId="77777777" w:rsidR="003113E8" w:rsidRDefault="00992D8D">
      <w:pPr>
        <w:pStyle w:val="BodyText"/>
        <w:spacing w:before="1" w:line="268" w:lineRule="auto"/>
        <w:ind w:left="811" w:right="1073"/>
      </w:pPr>
      <w:r>
        <w:rPr>
          <w:color w:val="231F20"/>
        </w:rPr>
        <w:t>Candidates should study the following pictures, one or more of which will be used as a basis for questions in each question paper.</w:t>
      </w:r>
    </w:p>
    <w:p w14:paraId="2B087917" w14:textId="77777777" w:rsidR="003113E8" w:rsidRDefault="003113E8">
      <w:pPr>
        <w:pStyle w:val="BodyText"/>
        <w:rPr>
          <w:sz w:val="20"/>
        </w:rPr>
      </w:pPr>
    </w:p>
    <w:p w14:paraId="7F1A222C" w14:textId="77777777" w:rsidR="003113E8" w:rsidRDefault="003113E8">
      <w:pPr>
        <w:pStyle w:val="BodyText"/>
        <w:rPr>
          <w:sz w:val="20"/>
        </w:rPr>
      </w:pPr>
    </w:p>
    <w:p w14:paraId="289DE261" w14:textId="77777777" w:rsidR="003113E8" w:rsidRDefault="003113E8">
      <w:pPr>
        <w:pStyle w:val="BodyText"/>
        <w:rPr>
          <w:sz w:val="20"/>
        </w:rPr>
      </w:pPr>
    </w:p>
    <w:p w14:paraId="4C026866" w14:textId="77777777" w:rsidR="003113E8" w:rsidRDefault="00992D8D">
      <w:pPr>
        <w:pStyle w:val="BodyText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2E56EFAB" wp14:editId="5835337C">
            <wp:simplePos x="0" y="0"/>
            <wp:positionH relativeFrom="page">
              <wp:posOffset>908697</wp:posOffset>
            </wp:positionH>
            <wp:positionV relativeFrom="paragraph">
              <wp:posOffset>228037</wp:posOffset>
            </wp:positionV>
            <wp:extent cx="6356229" cy="22180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29" cy="221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DDA2" w14:textId="77777777" w:rsidR="003113E8" w:rsidRDefault="00992D8D">
      <w:pPr>
        <w:spacing w:before="76"/>
        <w:ind w:left="811" w:right="746"/>
        <w:rPr>
          <w:b/>
          <w:sz w:val="24"/>
        </w:rPr>
      </w:pPr>
      <w:r>
        <w:rPr>
          <w:b/>
          <w:color w:val="C95227"/>
          <w:sz w:val="24"/>
        </w:rPr>
        <w:t>Picture 1</w:t>
      </w:r>
    </w:p>
    <w:p w14:paraId="2C225BC1" w14:textId="77777777" w:rsidR="003113E8" w:rsidRDefault="00992D8D">
      <w:pPr>
        <w:spacing w:before="12"/>
        <w:ind w:left="811" w:right="746"/>
        <w:rPr>
          <w:sz w:val="24"/>
        </w:rPr>
      </w:pPr>
      <w:r>
        <w:rPr>
          <w:color w:val="C95227"/>
          <w:sz w:val="24"/>
        </w:rPr>
        <w:t>Stages in growing-up, illustrated on a sarcophagus</w:t>
      </w:r>
    </w:p>
    <w:p w14:paraId="3D26D507" w14:textId="77777777" w:rsidR="003113E8" w:rsidRDefault="003113E8">
      <w:pPr>
        <w:pStyle w:val="BodyText"/>
        <w:rPr>
          <w:sz w:val="20"/>
        </w:rPr>
      </w:pPr>
    </w:p>
    <w:p w14:paraId="15C74630" w14:textId="77777777" w:rsidR="003113E8" w:rsidRDefault="00992D8D">
      <w:pPr>
        <w:pStyle w:val="BodyTex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0C04F703" wp14:editId="3584F533">
            <wp:simplePos x="0" y="0"/>
            <wp:positionH relativeFrom="page">
              <wp:posOffset>908697</wp:posOffset>
            </wp:positionH>
            <wp:positionV relativeFrom="paragraph">
              <wp:posOffset>126441</wp:posOffset>
            </wp:positionV>
            <wp:extent cx="5824787" cy="26669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87" cy="266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C4E58" w14:textId="77777777" w:rsidR="003113E8" w:rsidRDefault="00992D8D">
      <w:pPr>
        <w:spacing w:before="36"/>
        <w:ind w:left="811" w:right="746"/>
        <w:rPr>
          <w:b/>
          <w:sz w:val="24"/>
        </w:rPr>
      </w:pPr>
      <w:r>
        <w:rPr>
          <w:b/>
          <w:color w:val="C95227"/>
          <w:sz w:val="24"/>
        </w:rPr>
        <w:t>Picture 2</w:t>
      </w:r>
    </w:p>
    <w:p w14:paraId="56B65491" w14:textId="77777777" w:rsidR="003113E8" w:rsidRDefault="00992D8D">
      <w:pPr>
        <w:spacing w:before="12"/>
        <w:ind w:left="811" w:right="746"/>
        <w:rPr>
          <w:sz w:val="24"/>
        </w:rPr>
      </w:pPr>
      <w:r>
        <w:rPr>
          <w:color w:val="C95227"/>
          <w:sz w:val="24"/>
        </w:rPr>
        <w:t>School scene</w:t>
      </w:r>
    </w:p>
    <w:p w14:paraId="2BD72D46" w14:textId="77777777" w:rsidR="003113E8" w:rsidRDefault="003113E8">
      <w:pPr>
        <w:rPr>
          <w:sz w:val="24"/>
        </w:rPr>
        <w:sectPr w:rsidR="003113E8">
          <w:footerReference w:type="even" r:id="rId10"/>
          <w:footerReference w:type="default" r:id="rId11"/>
          <w:pgSz w:w="11910" w:h="16840"/>
          <w:pgMar w:top="1100" w:right="0" w:bottom="600" w:left="620" w:header="0" w:footer="405" w:gutter="0"/>
          <w:pgNumType w:start="2"/>
          <w:cols w:space="720"/>
        </w:sectPr>
      </w:pPr>
    </w:p>
    <w:p w14:paraId="78F08DCC" w14:textId="77777777" w:rsidR="003113E8" w:rsidRDefault="003113E8">
      <w:pPr>
        <w:pStyle w:val="BodyText"/>
        <w:spacing w:before="2"/>
        <w:rPr>
          <w:sz w:val="19"/>
        </w:rPr>
      </w:pPr>
    </w:p>
    <w:p w14:paraId="3F7CD43B" w14:textId="77777777" w:rsidR="003113E8" w:rsidRDefault="00992D8D">
      <w:pPr>
        <w:pStyle w:val="BodyText"/>
        <w:ind w:left="168"/>
        <w:rPr>
          <w:sz w:val="20"/>
        </w:rPr>
      </w:pPr>
      <w:r>
        <w:rPr>
          <w:noProof/>
          <w:sz w:val="20"/>
        </w:rPr>
        <w:drawing>
          <wp:inline distT="0" distB="0" distL="0" distR="0" wp14:anchorId="48BF6777" wp14:editId="71F11413">
            <wp:extent cx="2575759" cy="49387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759" cy="493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9E7F" w14:textId="77777777" w:rsidR="003113E8" w:rsidRDefault="00992D8D">
      <w:pPr>
        <w:spacing w:before="89"/>
        <w:ind w:left="181"/>
        <w:rPr>
          <w:b/>
          <w:sz w:val="24"/>
        </w:rPr>
      </w:pPr>
      <w:r>
        <w:rPr>
          <w:b/>
          <w:color w:val="C95227"/>
          <w:sz w:val="24"/>
        </w:rPr>
        <w:t>Picture 3</w:t>
      </w:r>
    </w:p>
    <w:p w14:paraId="545B376A" w14:textId="77777777" w:rsidR="003113E8" w:rsidRDefault="00992D8D">
      <w:pPr>
        <w:spacing w:before="12"/>
        <w:ind w:left="181"/>
        <w:rPr>
          <w:sz w:val="24"/>
        </w:rPr>
      </w:pPr>
      <w:r>
        <w:rPr>
          <w:color w:val="C95227"/>
          <w:sz w:val="24"/>
        </w:rPr>
        <w:t>A boy orator</w:t>
      </w:r>
    </w:p>
    <w:p w14:paraId="4A69D013" w14:textId="77777777" w:rsidR="003113E8" w:rsidRDefault="003113E8">
      <w:pPr>
        <w:pStyle w:val="BodyText"/>
        <w:rPr>
          <w:sz w:val="20"/>
        </w:rPr>
      </w:pPr>
    </w:p>
    <w:p w14:paraId="58603853" w14:textId="77777777" w:rsidR="003113E8" w:rsidRDefault="003113E8">
      <w:pPr>
        <w:pStyle w:val="BodyText"/>
        <w:rPr>
          <w:sz w:val="20"/>
        </w:rPr>
      </w:pPr>
    </w:p>
    <w:p w14:paraId="7E5DB6AB" w14:textId="77777777" w:rsidR="003113E8" w:rsidRDefault="003113E8">
      <w:pPr>
        <w:pStyle w:val="BodyText"/>
        <w:rPr>
          <w:sz w:val="20"/>
        </w:rPr>
      </w:pPr>
    </w:p>
    <w:p w14:paraId="6C35BB40" w14:textId="77777777" w:rsidR="003113E8" w:rsidRDefault="003113E8">
      <w:pPr>
        <w:pStyle w:val="BodyText"/>
        <w:rPr>
          <w:sz w:val="20"/>
        </w:rPr>
      </w:pPr>
    </w:p>
    <w:p w14:paraId="645D6D46" w14:textId="77777777" w:rsidR="003113E8" w:rsidRDefault="00992D8D">
      <w:pPr>
        <w:pStyle w:val="BodyText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89C008F" wp14:editId="23CE37E8">
            <wp:simplePos x="0" y="0"/>
            <wp:positionH relativeFrom="page">
              <wp:posOffset>1173480</wp:posOffset>
            </wp:positionH>
            <wp:positionV relativeFrom="paragraph">
              <wp:posOffset>130209</wp:posOffset>
            </wp:positionV>
            <wp:extent cx="3087181" cy="228371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181" cy="228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60D57" w14:textId="77777777" w:rsidR="003113E8" w:rsidRDefault="003113E8">
      <w:pPr>
        <w:pStyle w:val="BodyText"/>
        <w:spacing w:before="6"/>
        <w:rPr>
          <w:sz w:val="19"/>
        </w:rPr>
      </w:pPr>
    </w:p>
    <w:p w14:paraId="07AAA690" w14:textId="77777777" w:rsidR="003113E8" w:rsidRDefault="00992D8D">
      <w:pPr>
        <w:ind w:left="168"/>
        <w:rPr>
          <w:b/>
          <w:sz w:val="24"/>
        </w:rPr>
      </w:pPr>
      <w:r>
        <w:rPr>
          <w:b/>
          <w:color w:val="C95227"/>
          <w:sz w:val="24"/>
        </w:rPr>
        <w:t>Picture 4</w:t>
      </w:r>
    </w:p>
    <w:p w14:paraId="38C4A1C7" w14:textId="77777777" w:rsidR="003113E8" w:rsidRDefault="00992D8D">
      <w:pPr>
        <w:spacing w:before="12"/>
        <w:ind w:left="168"/>
        <w:rPr>
          <w:sz w:val="24"/>
        </w:rPr>
      </w:pPr>
      <w:r>
        <w:rPr>
          <w:color w:val="C95227"/>
          <w:sz w:val="24"/>
        </w:rPr>
        <w:t>Writing exercise on a wax tablet</w:t>
      </w:r>
    </w:p>
    <w:p w14:paraId="6A7F235C" w14:textId="77777777" w:rsidR="003113E8" w:rsidRDefault="00992D8D">
      <w:pPr>
        <w:pStyle w:val="BodyText"/>
        <w:rPr>
          <w:sz w:val="20"/>
        </w:rPr>
      </w:pPr>
      <w:r>
        <w:br w:type="column"/>
      </w:r>
    </w:p>
    <w:p w14:paraId="2A7C78FC" w14:textId="77777777" w:rsidR="003113E8" w:rsidRDefault="003113E8">
      <w:pPr>
        <w:pStyle w:val="BodyText"/>
        <w:rPr>
          <w:sz w:val="20"/>
        </w:rPr>
      </w:pPr>
    </w:p>
    <w:p w14:paraId="043A18FE" w14:textId="77777777" w:rsidR="003113E8" w:rsidRDefault="003113E8">
      <w:pPr>
        <w:pStyle w:val="BodyText"/>
        <w:rPr>
          <w:sz w:val="20"/>
        </w:rPr>
      </w:pPr>
    </w:p>
    <w:p w14:paraId="43DD79A7" w14:textId="77777777" w:rsidR="003113E8" w:rsidRDefault="003113E8">
      <w:pPr>
        <w:pStyle w:val="BodyText"/>
        <w:rPr>
          <w:sz w:val="20"/>
        </w:rPr>
      </w:pPr>
    </w:p>
    <w:p w14:paraId="2290CA0C" w14:textId="77777777" w:rsidR="003113E8" w:rsidRDefault="003113E8">
      <w:pPr>
        <w:pStyle w:val="BodyText"/>
        <w:rPr>
          <w:sz w:val="20"/>
        </w:rPr>
      </w:pPr>
    </w:p>
    <w:p w14:paraId="27A3E1B0" w14:textId="77777777" w:rsidR="003113E8" w:rsidRDefault="003113E8">
      <w:pPr>
        <w:pStyle w:val="BodyText"/>
        <w:rPr>
          <w:sz w:val="20"/>
        </w:rPr>
      </w:pPr>
    </w:p>
    <w:p w14:paraId="5515E0AC" w14:textId="77777777" w:rsidR="003113E8" w:rsidRDefault="003113E8">
      <w:pPr>
        <w:pStyle w:val="BodyText"/>
        <w:rPr>
          <w:sz w:val="20"/>
        </w:rPr>
      </w:pPr>
    </w:p>
    <w:p w14:paraId="4359081E" w14:textId="77777777" w:rsidR="003113E8" w:rsidRDefault="003113E8">
      <w:pPr>
        <w:pStyle w:val="BodyText"/>
        <w:rPr>
          <w:sz w:val="20"/>
        </w:rPr>
      </w:pPr>
    </w:p>
    <w:p w14:paraId="49993460" w14:textId="77777777" w:rsidR="003113E8" w:rsidRDefault="003113E8">
      <w:pPr>
        <w:pStyle w:val="BodyText"/>
        <w:rPr>
          <w:sz w:val="20"/>
        </w:rPr>
      </w:pPr>
    </w:p>
    <w:p w14:paraId="157B19AC" w14:textId="77777777" w:rsidR="003113E8" w:rsidRDefault="003113E8">
      <w:pPr>
        <w:pStyle w:val="BodyText"/>
        <w:rPr>
          <w:sz w:val="20"/>
        </w:rPr>
      </w:pPr>
    </w:p>
    <w:p w14:paraId="2E94AA4F" w14:textId="77777777" w:rsidR="003113E8" w:rsidRDefault="003113E8">
      <w:pPr>
        <w:pStyle w:val="BodyText"/>
        <w:rPr>
          <w:sz w:val="20"/>
        </w:rPr>
      </w:pPr>
    </w:p>
    <w:p w14:paraId="185675D6" w14:textId="77777777" w:rsidR="003113E8" w:rsidRDefault="003113E8">
      <w:pPr>
        <w:pStyle w:val="BodyText"/>
        <w:rPr>
          <w:sz w:val="20"/>
        </w:rPr>
      </w:pPr>
    </w:p>
    <w:p w14:paraId="47F3641D" w14:textId="77777777" w:rsidR="003113E8" w:rsidRDefault="003113E8">
      <w:pPr>
        <w:pStyle w:val="BodyText"/>
        <w:rPr>
          <w:sz w:val="20"/>
        </w:rPr>
      </w:pPr>
    </w:p>
    <w:p w14:paraId="5F54906A" w14:textId="77777777" w:rsidR="003113E8" w:rsidRDefault="003113E8">
      <w:pPr>
        <w:pStyle w:val="BodyText"/>
        <w:rPr>
          <w:sz w:val="20"/>
        </w:rPr>
      </w:pPr>
    </w:p>
    <w:p w14:paraId="4A351138" w14:textId="77777777" w:rsidR="003113E8" w:rsidRDefault="003113E8">
      <w:pPr>
        <w:pStyle w:val="BodyText"/>
        <w:rPr>
          <w:sz w:val="20"/>
        </w:rPr>
      </w:pPr>
    </w:p>
    <w:p w14:paraId="70E25B98" w14:textId="77777777" w:rsidR="003113E8" w:rsidRDefault="003113E8">
      <w:pPr>
        <w:pStyle w:val="BodyText"/>
        <w:rPr>
          <w:sz w:val="20"/>
        </w:rPr>
      </w:pPr>
    </w:p>
    <w:p w14:paraId="36E0D6A6" w14:textId="77777777" w:rsidR="003113E8" w:rsidRDefault="003113E8">
      <w:pPr>
        <w:pStyle w:val="BodyText"/>
        <w:rPr>
          <w:sz w:val="20"/>
        </w:rPr>
      </w:pPr>
    </w:p>
    <w:p w14:paraId="6A975EAA" w14:textId="77777777" w:rsidR="003113E8" w:rsidRDefault="003113E8">
      <w:pPr>
        <w:pStyle w:val="BodyText"/>
        <w:rPr>
          <w:sz w:val="20"/>
        </w:rPr>
      </w:pPr>
    </w:p>
    <w:p w14:paraId="4C17A115" w14:textId="77777777" w:rsidR="003113E8" w:rsidRDefault="003113E8">
      <w:pPr>
        <w:pStyle w:val="BodyText"/>
        <w:rPr>
          <w:sz w:val="20"/>
        </w:rPr>
      </w:pPr>
    </w:p>
    <w:p w14:paraId="418B9019" w14:textId="77777777" w:rsidR="003113E8" w:rsidRDefault="003113E8">
      <w:pPr>
        <w:pStyle w:val="BodyText"/>
        <w:rPr>
          <w:sz w:val="20"/>
        </w:rPr>
      </w:pPr>
    </w:p>
    <w:p w14:paraId="2223F762" w14:textId="77777777" w:rsidR="003113E8" w:rsidRDefault="003113E8">
      <w:pPr>
        <w:pStyle w:val="BodyText"/>
        <w:rPr>
          <w:sz w:val="20"/>
        </w:rPr>
      </w:pPr>
    </w:p>
    <w:p w14:paraId="58D63E72" w14:textId="77777777" w:rsidR="003113E8" w:rsidRDefault="003113E8">
      <w:pPr>
        <w:pStyle w:val="BodyText"/>
        <w:rPr>
          <w:sz w:val="20"/>
        </w:rPr>
      </w:pPr>
    </w:p>
    <w:p w14:paraId="2E267F12" w14:textId="77777777" w:rsidR="003113E8" w:rsidRDefault="003113E8">
      <w:pPr>
        <w:pStyle w:val="BodyText"/>
        <w:rPr>
          <w:sz w:val="20"/>
        </w:rPr>
      </w:pPr>
    </w:p>
    <w:p w14:paraId="15E59F59" w14:textId="77777777" w:rsidR="003113E8" w:rsidRDefault="003113E8">
      <w:pPr>
        <w:pStyle w:val="BodyText"/>
        <w:rPr>
          <w:sz w:val="20"/>
        </w:rPr>
      </w:pPr>
    </w:p>
    <w:p w14:paraId="251EC996" w14:textId="77777777" w:rsidR="003113E8" w:rsidRDefault="003113E8">
      <w:pPr>
        <w:pStyle w:val="BodyText"/>
        <w:rPr>
          <w:sz w:val="20"/>
        </w:rPr>
      </w:pPr>
    </w:p>
    <w:p w14:paraId="2928586F" w14:textId="77777777" w:rsidR="003113E8" w:rsidRDefault="003113E8">
      <w:pPr>
        <w:pStyle w:val="BodyText"/>
        <w:rPr>
          <w:sz w:val="20"/>
        </w:rPr>
      </w:pPr>
    </w:p>
    <w:p w14:paraId="0BD5651B" w14:textId="77777777" w:rsidR="003113E8" w:rsidRDefault="00992D8D">
      <w:pPr>
        <w:pStyle w:val="BodyText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39437D79" wp14:editId="6D315BA7">
            <wp:simplePos x="0" y="0"/>
            <wp:positionH relativeFrom="page">
              <wp:posOffset>4599152</wp:posOffset>
            </wp:positionH>
            <wp:positionV relativeFrom="paragraph">
              <wp:posOffset>159885</wp:posOffset>
            </wp:positionV>
            <wp:extent cx="2393324" cy="450656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324" cy="450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47AED" w14:textId="77777777" w:rsidR="003113E8" w:rsidRDefault="003113E8">
      <w:pPr>
        <w:pStyle w:val="BodyText"/>
        <w:spacing w:before="3"/>
        <w:rPr>
          <w:sz w:val="24"/>
        </w:rPr>
      </w:pPr>
    </w:p>
    <w:p w14:paraId="1F3C9FD4" w14:textId="77777777" w:rsidR="003113E8" w:rsidRDefault="00992D8D">
      <w:pPr>
        <w:ind w:left="168"/>
        <w:rPr>
          <w:b/>
          <w:sz w:val="24"/>
        </w:rPr>
      </w:pPr>
      <w:r>
        <w:rPr>
          <w:b/>
          <w:color w:val="C95227"/>
          <w:sz w:val="24"/>
        </w:rPr>
        <w:t>Picture 5</w:t>
      </w:r>
    </w:p>
    <w:p w14:paraId="73CC57A9" w14:textId="77777777" w:rsidR="003113E8" w:rsidRDefault="00992D8D">
      <w:pPr>
        <w:spacing w:before="12"/>
        <w:ind w:left="168"/>
        <w:rPr>
          <w:sz w:val="24"/>
        </w:rPr>
      </w:pPr>
      <w:r>
        <w:rPr>
          <w:color w:val="C95227"/>
          <w:sz w:val="24"/>
        </w:rPr>
        <w:t>Letter on papyrus</w:t>
      </w:r>
    </w:p>
    <w:p w14:paraId="014BF1D3" w14:textId="77777777" w:rsidR="003113E8" w:rsidRDefault="003113E8">
      <w:pPr>
        <w:rPr>
          <w:sz w:val="24"/>
        </w:rPr>
        <w:sectPr w:rsidR="003113E8">
          <w:pgSz w:w="11910" w:h="16840"/>
          <w:pgMar w:top="1100" w:right="0" w:bottom="600" w:left="1680" w:header="0" w:footer="405" w:gutter="0"/>
          <w:cols w:num="2" w:space="720" w:equalWidth="0">
            <w:col w:w="5040" w:space="354"/>
            <w:col w:w="4836"/>
          </w:cols>
        </w:sectPr>
      </w:pPr>
    </w:p>
    <w:p w14:paraId="5988CFD7" w14:textId="77777777" w:rsidR="003113E8" w:rsidRDefault="003113E8">
      <w:pPr>
        <w:pStyle w:val="BodyText"/>
        <w:spacing w:before="3"/>
        <w:rPr>
          <w:sz w:val="24"/>
        </w:rPr>
      </w:pPr>
    </w:p>
    <w:p w14:paraId="709A610B" w14:textId="77777777" w:rsidR="003113E8" w:rsidRDefault="00992D8D">
      <w:pPr>
        <w:spacing w:before="65"/>
        <w:ind w:left="811" w:right="746"/>
        <w:rPr>
          <w:b/>
          <w:i/>
          <w:sz w:val="28"/>
        </w:rPr>
      </w:pPr>
      <w:r>
        <w:rPr>
          <w:b/>
          <w:color w:val="C95427"/>
          <w:sz w:val="28"/>
        </w:rPr>
        <w:t xml:space="preserve">Seneca, </w:t>
      </w:r>
      <w:r>
        <w:rPr>
          <w:b/>
          <w:i/>
          <w:color w:val="C95427"/>
          <w:sz w:val="28"/>
        </w:rPr>
        <w:t>The debt we owe to our parents</w:t>
      </w:r>
    </w:p>
    <w:p w14:paraId="6D89C48D" w14:textId="77777777" w:rsidR="003113E8" w:rsidRDefault="00992D8D">
      <w:pPr>
        <w:spacing w:before="14"/>
        <w:ind w:left="811" w:right="746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De Beneficiis </w:t>
      </w:r>
      <w:r>
        <w:rPr>
          <w:color w:val="C95427"/>
          <w:sz w:val="28"/>
        </w:rPr>
        <w:t>5.5)</w:t>
      </w:r>
    </w:p>
    <w:p w14:paraId="5946423E" w14:textId="77777777" w:rsidR="003113E8" w:rsidRDefault="003113E8">
      <w:pPr>
        <w:pStyle w:val="BodyText"/>
        <w:spacing w:before="7"/>
        <w:rPr>
          <w:sz w:val="22"/>
        </w:rPr>
      </w:pPr>
    </w:p>
    <w:p w14:paraId="77682973" w14:textId="77777777" w:rsidR="003113E8" w:rsidRDefault="00992D8D">
      <w:pPr>
        <w:pStyle w:val="BodyText"/>
        <w:spacing w:before="65" w:line="268" w:lineRule="auto"/>
        <w:ind w:left="811" w:right="2133"/>
        <w:jc w:val="both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parentibus fere vincimur. </w:t>
      </w:r>
      <w:proofErr w:type="gramStart"/>
      <w:r>
        <w:rPr>
          <w:color w:val="231F20"/>
        </w:rPr>
        <w:t>nam</w:t>
      </w:r>
      <w:proofErr w:type="gramEnd"/>
      <w:r>
        <w:rPr>
          <w:color w:val="231F20"/>
        </w:rPr>
        <w:t xml:space="preserve"> tam diu illos habemus, quam diu iudicamus graves et quam diu beneficia illorum non intellegimus. </w:t>
      </w:r>
      <w:proofErr w:type="gramStart"/>
      <w:r>
        <w:rPr>
          <w:color w:val="231F20"/>
        </w:rPr>
        <w:t>cum</w:t>
      </w:r>
      <w:proofErr w:type="gramEnd"/>
      <w:r>
        <w:rPr>
          <w:color w:val="231F20"/>
        </w:rPr>
        <w:t xml:space="preserve"> iam aetas aliquid prudentiae collegit et apparere coepit eos amari  a  nobis  debere  propter  illa  ipsa  quae  non  amaba</w:t>
      </w:r>
      <w:r>
        <w:rPr>
          <w:color w:val="231F20"/>
        </w:rPr>
        <w:t>ntur  –</w:t>
      </w:r>
    </w:p>
    <w:p w14:paraId="720B1450" w14:textId="77777777" w:rsidR="003113E8" w:rsidRDefault="00992D8D">
      <w:pPr>
        <w:pStyle w:val="BodyText"/>
        <w:tabs>
          <w:tab w:val="right" w:pos="10025"/>
        </w:tabs>
        <w:spacing w:before="1"/>
        <w:ind w:left="811"/>
      </w:pPr>
      <w:proofErr w:type="gramStart"/>
      <w:r>
        <w:rPr>
          <w:color w:val="231F20"/>
        </w:rPr>
        <w:t>admonitiones</w:t>
      </w:r>
      <w:proofErr w:type="gramEnd"/>
      <w:r>
        <w:rPr>
          <w:color w:val="231F20"/>
        </w:rPr>
        <w:t>, severitatem et inconsultae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adulescentiae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diligentem</w:t>
      </w:r>
      <w:r>
        <w:rPr>
          <w:color w:val="C95227"/>
        </w:rPr>
        <w:tab/>
        <w:t>5</w:t>
      </w:r>
    </w:p>
    <w:p w14:paraId="2E1744DD" w14:textId="77777777" w:rsidR="003113E8" w:rsidRDefault="00992D8D">
      <w:pPr>
        <w:pStyle w:val="BodyText"/>
        <w:spacing w:before="37" w:line="268" w:lineRule="auto"/>
        <w:ind w:left="811" w:right="2134"/>
        <w:jc w:val="both"/>
      </w:pPr>
      <w:proofErr w:type="gramStart"/>
      <w:r>
        <w:rPr>
          <w:color w:val="231F20"/>
        </w:rPr>
        <w:t>custodiam</w:t>
      </w:r>
      <w:proofErr w:type="gramEnd"/>
      <w:r>
        <w:rPr>
          <w:color w:val="231F20"/>
        </w:rPr>
        <w:t xml:space="preserve"> – nobis rapiuntur. </w:t>
      </w:r>
      <w:proofErr w:type="gramStart"/>
      <w:r>
        <w:rPr>
          <w:color w:val="231F20"/>
        </w:rPr>
        <w:t>paucos</w:t>
      </w:r>
      <w:proofErr w:type="gramEnd"/>
      <w:r>
        <w:rPr>
          <w:color w:val="231F20"/>
        </w:rPr>
        <w:t xml:space="preserve"> ad verum fructum a liberis percipiendum perduxit aetas; ceteri filios oneri senserunt.</w:t>
      </w:r>
    </w:p>
    <w:p w14:paraId="4DB9993E" w14:textId="77777777" w:rsidR="003113E8" w:rsidRDefault="003113E8">
      <w:pPr>
        <w:pStyle w:val="BodyText"/>
      </w:pPr>
    </w:p>
    <w:p w14:paraId="6438B9E3" w14:textId="77777777" w:rsidR="003113E8" w:rsidRDefault="003113E8">
      <w:pPr>
        <w:pStyle w:val="BodyText"/>
      </w:pPr>
    </w:p>
    <w:p w14:paraId="6F40158D" w14:textId="77777777" w:rsidR="003113E8" w:rsidRDefault="003113E8">
      <w:pPr>
        <w:pStyle w:val="BodyText"/>
      </w:pPr>
    </w:p>
    <w:p w14:paraId="0887A522" w14:textId="77777777" w:rsidR="003113E8" w:rsidRDefault="003113E8">
      <w:pPr>
        <w:pStyle w:val="BodyText"/>
      </w:pPr>
    </w:p>
    <w:p w14:paraId="56D6B3D6" w14:textId="77777777" w:rsidR="003113E8" w:rsidRDefault="00992D8D">
      <w:pPr>
        <w:spacing w:before="193"/>
        <w:ind w:left="811" w:right="746"/>
        <w:rPr>
          <w:b/>
          <w:i/>
          <w:sz w:val="28"/>
        </w:rPr>
      </w:pPr>
      <w:r>
        <w:rPr>
          <w:b/>
          <w:color w:val="C95427"/>
          <w:sz w:val="28"/>
        </w:rPr>
        <w:t xml:space="preserve">Pliny, </w:t>
      </w:r>
      <w:r>
        <w:rPr>
          <w:b/>
          <w:i/>
          <w:color w:val="C95427"/>
          <w:sz w:val="28"/>
        </w:rPr>
        <w:t>The traditional Roman education</w:t>
      </w:r>
    </w:p>
    <w:p w14:paraId="05BDF236" w14:textId="77777777" w:rsidR="003113E8" w:rsidRDefault="00992D8D">
      <w:pPr>
        <w:spacing w:before="14"/>
        <w:ind w:left="811" w:right="746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Letters </w:t>
      </w:r>
      <w:r>
        <w:rPr>
          <w:color w:val="C95427"/>
          <w:sz w:val="28"/>
        </w:rPr>
        <w:t>8.14)</w:t>
      </w:r>
    </w:p>
    <w:p w14:paraId="6301B072" w14:textId="77777777" w:rsidR="003113E8" w:rsidRDefault="003113E8">
      <w:pPr>
        <w:pStyle w:val="BodyText"/>
        <w:spacing w:before="8"/>
        <w:rPr>
          <w:sz w:val="22"/>
        </w:rPr>
      </w:pPr>
    </w:p>
    <w:p w14:paraId="52DAF368" w14:textId="77777777" w:rsidR="003113E8" w:rsidRDefault="00992D8D">
      <w:pPr>
        <w:pStyle w:val="BodyText"/>
        <w:spacing w:before="64" w:line="268" w:lineRule="auto"/>
        <w:ind w:left="811" w:right="2134"/>
        <w:jc w:val="both"/>
      </w:pPr>
      <w:proofErr w:type="gramStart"/>
      <w:r>
        <w:rPr>
          <w:color w:val="231F20"/>
        </w:rPr>
        <w:t>erat</w:t>
      </w:r>
      <w:proofErr w:type="gramEnd"/>
      <w:r>
        <w:rPr>
          <w:color w:val="231F20"/>
        </w:rPr>
        <w:t xml:space="preserve"> autem antiquitus institutum, ut a maioribus natu non auribus modo verum etiam oculis disceremus quae ipsi faceremus ac per </w:t>
      </w:r>
      <w:r>
        <w:t xml:space="preserve">vices quasdam minoribus traderemus. </w:t>
      </w:r>
      <w:proofErr w:type="gramStart"/>
      <w:r>
        <w:t>inde</w:t>
      </w:r>
      <w:proofErr w:type="gramEnd"/>
      <w:r>
        <w:t xml:space="preserve"> adulescentuli statim </w:t>
      </w:r>
      <w:r>
        <w:rPr>
          <w:color w:val="231F20"/>
        </w:rPr>
        <w:t>castrensibus stipendiis imbuebantur ut imperare parendo,    ducere</w:t>
      </w:r>
    </w:p>
    <w:p w14:paraId="34B8CF7F" w14:textId="77777777" w:rsidR="003113E8" w:rsidRDefault="00992D8D">
      <w:pPr>
        <w:pStyle w:val="BodyText"/>
        <w:spacing w:before="1"/>
        <w:ind w:left="811"/>
        <w:jc w:val="both"/>
      </w:pPr>
      <w:proofErr w:type="gramStart"/>
      <w:r>
        <w:rPr>
          <w:color w:val="231F20"/>
        </w:rPr>
        <w:t>dum</w:t>
      </w:r>
      <w:proofErr w:type="gramEnd"/>
      <w:r>
        <w:rPr>
          <w:color w:val="231F20"/>
        </w:rPr>
        <w:t xml:space="preserve">   sequuntur   adsuescerent;   ei   qui   honores   petituri   erant        </w:t>
      </w:r>
      <w:r>
        <w:rPr>
          <w:color w:val="231F20"/>
          <w:spacing w:val="58"/>
        </w:rPr>
        <w:t xml:space="preserve"> </w:t>
      </w:r>
      <w:r>
        <w:rPr>
          <w:color w:val="C95227"/>
        </w:rPr>
        <w:t>5</w:t>
      </w:r>
    </w:p>
    <w:p w14:paraId="30FD1880" w14:textId="77777777" w:rsidR="003113E8" w:rsidRDefault="00992D8D">
      <w:pPr>
        <w:pStyle w:val="BodyText"/>
        <w:spacing w:before="37" w:line="268" w:lineRule="auto"/>
        <w:ind w:left="811" w:right="2134"/>
        <w:jc w:val="both"/>
      </w:pPr>
      <w:proofErr w:type="gramStart"/>
      <w:r>
        <w:rPr>
          <w:color w:val="231F20"/>
        </w:rPr>
        <w:t>adsistebant</w:t>
      </w:r>
      <w:proofErr w:type="gramEnd"/>
      <w:r>
        <w:rPr>
          <w:color w:val="231F20"/>
        </w:rPr>
        <w:t xml:space="preserve"> curiae foribus, et consilii publici spectatores  ante  quam consortes erant. </w:t>
      </w:r>
      <w:proofErr w:type="gramStart"/>
      <w:r>
        <w:rPr>
          <w:color w:val="231F20"/>
        </w:rPr>
        <w:t>suus</w:t>
      </w:r>
      <w:proofErr w:type="gramEnd"/>
      <w:r>
        <w:rPr>
          <w:color w:val="231F20"/>
        </w:rPr>
        <w:t xml:space="preserve"> cuique parens</w:t>
      </w:r>
      <w:r>
        <w:rPr>
          <w:color w:val="231F20"/>
        </w:rPr>
        <w:t xml:space="preserve"> pro magistro, aut cui parens non erat maximus quisque et vetustissimus pro parente. </w:t>
      </w:r>
      <w:proofErr w:type="gramStart"/>
      <w:r>
        <w:rPr>
          <w:color w:val="231F20"/>
        </w:rPr>
        <w:t>quae</w:t>
      </w:r>
      <w:proofErr w:type="gramEnd"/>
      <w:r>
        <w:rPr>
          <w:color w:val="231F20"/>
        </w:rPr>
        <w:t xml:space="preserve">   potestas   referentibus,   quod   censentibus   ius,   quae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vis</w:t>
      </w:r>
    </w:p>
    <w:p w14:paraId="78A1A669" w14:textId="77777777" w:rsidR="003113E8" w:rsidRDefault="00992D8D">
      <w:pPr>
        <w:pStyle w:val="BodyText"/>
        <w:spacing w:before="1"/>
        <w:ind w:left="811"/>
        <w:jc w:val="both"/>
      </w:pPr>
      <w:proofErr w:type="gramStart"/>
      <w:r>
        <w:rPr>
          <w:color w:val="231F20"/>
        </w:rPr>
        <w:t>magistratibus</w:t>
      </w:r>
      <w:proofErr w:type="gramEnd"/>
      <w:r>
        <w:rPr>
          <w:color w:val="231F20"/>
        </w:rPr>
        <w:t xml:space="preserve">,  quae  ceteris  libertas,  omnem  denique  senatorium      </w:t>
      </w:r>
      <w:r>
        <w:rPr>
          <w:color w:val="231F20"/>
          <w:spacing w:val="68"/>
        </w:rPr>
        <w:t xml:space="preserve"> </w:t>
      </w:r>
      <w:r>
        <w:rPr>
          <w:color w:val="C95227"/>
        </w:rPr>
        <w:t>10</w:t>
      </w:r>
    </w:p>
    <w:p w14:paraId="6C7A0806" w14:textId="77777777" w:rsidR="003113E8" w:rsidRDefault="00992D8D">
      <w:pPr>
        <w:pStyle w:val="BodyText"/>
        <w:spacing w:before="38" w:line="268" w:lineRule="auto"/>
        <w:ind w:left="811" w:right="2134"/>
        <w:jc w:val="both"/>
      </w:pPr>
      <w:proofErr w:type="gramStart"/>
      <w:r>
        <w:rPr>
          <w:color w:val="231F20"/>
        </w:rPr>
        <w:t>morem</w:t>
      </w:r>
      <w:proofErr w:type="gramEnd"/>
      <w:r>
        <w:rPr>
          <w:color w:val="231F20"/>
        </w:rPr>
        <w:t xml:space="preserve"> – quod fidissim</w:t>
      </w:r>
      <w:r>
        <w:rPr>
          <w:color w:val="231F20"/>
        </w:rPr>
        <w:t xml:space="preserve">um percipiendi genus – exemplis </w:t>
      </w:r>
      <w:r>
        <w:rPr>
          <w:color w:val="231F20"/>
          <w:spacing w:val="-3"/>
        </w:rPr>
        <w:t>docebantur.</w:t>
      </w:r>
    </w:p>
    <w:p w14:paraId="2092AE04" w14:textId="77777777" w:rsidR="003113E8" w:rsidRDefault="003113E8">
      <w:pPr>
        <w:spacing w:line="268" w:lineRule="auto"/>
        <w:jc w:val="both"/>
        <w:sectPr w:rsidR="003113E8">
          <w:pgSz w:w="11910" w:h="16840"/>
          <w:pgMar w:top="1100" w:right="0" w:bottom="600" w:left="620" w:header="0" w:footer="405" w:gutter="0"/>
          <w:cols w:space="720"/>
        </w:sectPr>
      </w:pPr>
    </w:p>
    <w:p w14:paraId="362A8F38" w14:textId="77777777" w:rsidR="003113E8" w:rsidRDefault="003113E8">
      <w:pPr>
        <w:pStyle w:val="BodyText"/>
        <w:rPr>
          <w:sz w:val="25"/>
        </w:rPr>
      </w:pPr>
    </w:p>
    <w:p w14:paraId="19C520ED" w14:textId="77777777" w:rsidR="003113E8" w:rsidRDefault="00992D8D">
      <w:pPr>
        <w:spacing w:before="65"/>
        <w:ind w:left="111" w:right="4820"/>
        <w:rPr>
          <w:b/>
          <w:i/>
          <w:sz w:val="28"/>
        </w:rPr>
      </w:pPr>
      <w:r>
        <w:rPr>
          <w:b/>
          <w:color w:val="C95427"/>
          <w:sz w:val="28"/>
        </w:rPr>
        <w:t xml:space="preserve">Martial, </w:t>
      </w:r>
      <w:r>
        <w:rPr>
          <w:b/>
          <w:i/>
          <w:color w:val="C95427"/>
          <w:sz w:val="28"/>
        </w:rPr>
        <w:t>I’m not a child any more!</w:t>
      </w:r>
    </w:p>
    <w:p w14:paraId="3A8CE5CF" w14:textId="77777777" w:rsidR="003113E8" w:rsidRDefault="00992D8D">
      <w:pPr>
        <w:spacing w:before="14"/>
        <w:ind w:left="111" w:right="4820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Epigrams </w:t>
      </w:r>
      <w:r>
        <w:rPr>
          <w:color w:val="C95427"/>
          <w:sz w:val="28"/>
        </w:rPr>
        <w:t>11.39)</w:t>
      </w:r>
    </w:p>
    <w:p w14:paraId="4A591B81" w14:textId="77777777" w:rsidR="003113E8" w:rsidRDefault="003113E8">
      <w:pPr>
        <w:pStyle w:val="BodyText"/>
        <w:spacing w:before="8"/>
        <w:rPr>
          <w:sz w:val="22"/>
        </w:rPr>
      </w:pPr>
    </w:p>
    <w:p w14:paraId="5780ED84" w14:textId="77777777" w:rsidR="003113E8" w:rsidRDefault="00992D8D">
      <w:pPr>
        <w:pStyle w:val="BodyText"/>
        <w:spacing w:before="64" w:line="268" w:lineRule="auto"/>
        <w:ind w:left="394" w:right="4820" w:hanging="284"/>
      </w:pPr>
      <w:proofErr w:type="gramStart"/>
      <w:r>
        <w:rPr>
          <w:color w:val="231F20"/>
        </w:rPr>
        <w:t>cunarum</w:t>
      </w:r>
      <w:proofErr w:type="gramEnd"/>
      <w:r>
        <w:rPr>
          <w:color w:val="231F20"/>
        </w:rPr>
        <w:t xml:space="preserve"> fueras motor, Charideme, mearum et pueri custos assiduusque comes.</w:t>
      </w:r>
    </w:p>
    <w:p w14:paraId="0824D000" w14:textId="77777777" w:rsidR="003113E8" w:rsidRDefault="00992D8D">
      <w:pPr>
        <w:pStyle w:val="BodyText"/>
        <w:spacing w:line="268" w:lineRule="auto"/>
        <w:ind w:left="391" w:right="5494" w:hanging="280"/>
      </w:pPr>
      <w:proofErr w:type="gramStart"/>
      <w:r>
        <w:rPr>
          <w:color w:val="231F20"/>
        </w:rPr>
        <w:t>iam</w:t>
      </w:r>
      <w:proofErr w:type="gramEnd"/>
      <w:r>
        <w:rPr>
          <w:color w:val="231F20"/>
        </w:rPr>
        <w:t xml:space="preserve"> mihi nigrescunt tonsa sudaria barba et queritur labris puncta</w:t>
      </w:r>
      <w:r>
        <w:rPr>
          <w:color w:val="231F20"/>
        </w:rPr>
        <w:t xml:space="preserve"> puella meis;</w:t>
      </w:r>
    </w:p>
    <w:p w14:paraId="074C4AD3" w14:textId="77777777" w:rsidR="003113E8" w:rsidRDefault="00992D8D">
      <w:pPr>
        <w:pStyle w:val="BodyText"/>
        <w:tabs>
          <w:tab w:val="left" w:pos="9167"/>
        </w:tabs>
        <w:spacing w:before="2"/>
        <w:ind w:left="111"/>
      </w:pPr>
      <w:proofErr w:type="gramStart"/>
      <w:r>
        <w:rPr>
          <w:color w:val="231F20"/>
        </w:rPr>
        <w:t>sed</w:t>
      </w:r>
      <w:proofErr w:type="gramEnd"/>
      <w:r>
        <w:rPr>
          <w:color w:val="231F20"/>
        </w:rPr>
        <w:t xml:space="preserve"> tibi non crevi: te noster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vilicus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horret,</w:t>
      </w:r>
      <w:r>
        <w:rPr>
          <w:color w:val="C95227"/>
        </w:rPr>
        <w:tab/>
        <w:t>5</w:t>
      </w:r>
    </w:p>
    <w:p w14:paraId="14DF2452" w14:textId="77777777" w:rsidR="003113E8" w:rsidRDefault="00992D8D">
      <w:pPr>
        <w:pStyle w:val="BodyText"/>
        <w:spacing w:before="36" w:line="268" w:lineRule="auto"/>
        <w:ind w:left="111" w:right="5478" w:firstLine="299"/>
      </w:pP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dispensator, te domus ipsa pavet. </w:t>
      </w:r>
      <w:proofErr w:type="gramStart"/>
      <w:r>
        <w:rPr>
          <w:color w:val="231F20"/>
        </w:rPr>
        <w:t>ludere</w:t>
      </w:r>
      <w:proofErr w:type="gramEnd"/>
      <w:r>
        <w:rPr>
          <w:color w:val="231F20"/>
        </w:rPr>
        <w:t xml:space="preserve"> nec nobis nec tu permittis amare;</w:t>
      </w:r>
    </w:p>
    <w:p w14:paraId="4F8122F2" w14:textId="77777777" w:rsidR="003113E8" w:rsidRDefault="00992D8D">
      <w:pPr>
        <w:pStyle w:val="BodyText"/>
        <w:spacing w:line="268" w:lineRule="auto"/>
        <w:ind w:left="111" w:right="5168" w:firstLine="283"/>
      </w:pPr>
      <w:proofErr w:type="gramStart"/>
      <w:r>
        <w:rPr>
          <w:color w:val="231F20"/>
        </w:rPr>
        <w:t>nil</w:t>
      </w:r>
      <w:proofErr w:type="gramEnd"/>
      <w:r>
        <w:rPr>
          <w:color w:val="231F20"/>
        </w:rPr>
        <w:t xml:space="preserve"> mihi vis et vis cuncta licere tibi. </w:t>
      </w:r>
      <w:proofErr w:type="gramStart"/>
      <w:r>
        <w:rPr>
          <w:color w:val="231F20"/>
        </w:rPr>
        <w:t>corripis</w:t>
      </w:r>
      <w:proofErr w:type="gramEnd"/>
      <w:r>
        <w:rPr>
          <w:color w:val="231F20"/>
        </w:rPr>
        <w:t>, observas, quereris, suspiria ducis,</w:t>
      </w:r>
    </w:p>
    <w:p w14:paraId="282690DB" w14:textId="77777777" w:rsidR="003113E8" w:rsidRDefault="00992D8D">
      <w:pPr>
        <w:pStyle w:val="BodyText"/>
        <w:tabs>
          <w:tab w:val="left" w:pos="9167"/>
        </w:tabs>
        <w:spacing w:before="2"/>
        <w:ind w:left="410"/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vix a ferulis temperat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tua.</w:t>
      </w:r>
      <w:r>
        <w:rPr>
          <w:color w:val="C95227"/>
        </w:rPr>
        <w:tab/>
        <w:t>10</w:t>
      </w:r>
    </w:p>
    <w:p w14:paraId="6A8FED75" w14:textId="77777777" w:rsidR="003113E8" w:rsidRDefault="00992D8D">
      <w:pPr>
        <w:pStyle w:val="BodyText"/>
        <w:spacing w:before="36" w:line="268" w:lineRule="auto"/>
        <w:ind w:left="410" w:right="5289" w:hanging="300"/>
      </w:pPr>
      <w:proofErr w:type="gramStart"/>
      <w:r>
        <w:rPr>
          <w:color w:val="231F20"/>
        </w:rPr>
        <w:t>si</w:t>
      </w:r>
      <w:proofErr w:type="gramEnd"/>
      <w:r>
        <w:rPr>
          <w:color w:val="231F20"/>
        </w:rPr>
        <w:t xml:space="preserve"> Tyrios sumpsi cultus unxive capillos, exclamas ‘numquam fecerat ista pater’;</w:t>
      </w:r>
    </w:p>
    <w:p w14:paraId="2E95A1C8" w14:textId="77777777" w:rsidR="003113E8" w:rsidRDefault="00992D8D">
      <w:pPr>
        <w:pStyle w:val="BodyText"/>
        <w:spacing w:line="268" w:lineRule="auto"/>
        <w:ind w:left="391" w:right="5214" w:hanging="280"/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numeras nostros astricta fronte trientes, tamquam de cella sit cadus ille tua.</w:t>
      </w:r>
    </w:p>
    <w:p w14:paraId="3D6C4E4C" w14:textId="77777777" w:rsidR="003113E8" w:rsidRDefault="00992D8D">
      <w:pPr>
        <w:pStyle w:val="BodyText"/>
        <w:tabs>
          <w:tab w:val="left" w:pos="9167"/>
        </w:tabs>
        <w:spacing w:before="2"/>
        <w:ind w:left="111"/>
      </w:pPr>
      <w:proofErr w:type="gramStart"/>
      <w:r>
        <w:rPr>
          <w:color w:val="231F20"/>
        </w:rPr>
        <w:t>desine</w:t>
      </w:r>
      <w:proofErr w:type="gramEnd"/>
      <w:r>
        <w:rPr>
          <w:color w:val="231F20"/>
        </w:rPr>
        <w:t>; non possum libertum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ferre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Catonem.</w:t>
      </w:r>
      <w:r>
        <w:rPr>
          <w:color w:val="C95227"/>
        </w:rPr>
        <w:tab/>
        <w:t>15</w:t>
      </w:r>
    </w:p>
    <w:p w14:paraId="7F048EE0" w14:textId="77777777" w:rsidR="003113E8" w:rsidRDefault="00992D8D">
      <w:pPr>
        <w:pStyle w:val="BodyText"/>
        <w:spacing w:before="36"/>
        <w:ind w:left="391" w:right="4820"/>
      </w:pPr>
      <w:proofErr w:type="gramStart"/>
      <w:r>
        <w:rPr>
          <w:color w:val="231F20"/>
        </w:rPr>
        <w:t>esse</w:t>
      </w:r>
      <w:proofErr w:type="gramEnd"/>
      <w:r>
        <w:rPr>
          <w:color w:val="231F20"/>
        </w:rPr>
        <w:t xml:space="preserve"> virum iam me dicet amica tibi.</w:t>
      </w:r>
    </w:p>
    <w:p w14:paraId="6CEA1C56" w14:textId="77777777" w:rsidR="003113E8" w:rsidRDefault="003113E8">
      <w:pPr>
        <w:pStyle w:val="BodyText"/>
      </w:pPr>
    </w:p>
    <w:p w14:paraId="6C4DFDE9" w14:textId="77777777" w:rsidR="003113E8" w:rsidRDefault="003113E8">
      <w:pPr>
        <w:pStyle w:val="BodyText"/>
      </w:pPr>
    </w:p>
    <w:p w14:paraId="0712B86D" w14:textId="77777777" w:rsidR="003113E8" w:rsidRDefault="003113E8">
      <w:pPr>
        <w:pStyle w:val="BodyText"/>
      </w:pPr>
    </w:p>
    <w:p w14:paraId="7439ECE9" w14:textId="77777777" w:rsidR="003113E8" w:rsidRDefault="003113E8">
      <w:pPr>
        <w:pStyle w:val="BodyText"/>
        <w:spacing w:before="4"/>
        <w:rPr>
          <w:sz w:val="40"/>
        </w:rPr>
      </w:pPr>
    </w:p>
    <w:p w14:paraId="6D429323" w14:textId="77777777" w:rsidR="003113E8" w:rsidRDefault="00992D8D">
      <w:pPr>
        <w:ind w:left="111" w:right="4820"/>
        <w:rPr>
          <w:b/>
          <w:i/>
          <w:sz w:val="28"/>
        </w:rPr>
      </w:pPr>
      <w:r>
        <w:rPr>
          <w:b/>
          <w:color w:val="C95427"/>
          <w:sz w:val="28"/>
        </w:rPr>
        <w:t xml:space="preserve">Cicero, </w:t>
      </w:r>
      <w:r>
        <w:rPr>
          <w:b/>
          <w:i/>
          <w:color w:val="C95427"/>
          <w:sz w:val="28"/>
        </w:rPr>
        <w:t>Boys will be boys</w:t>
      </w:r>
    </w:p>
    <w:p w14:paraId="2E13A685" w14:textId="77777777" w:rsidR="003113E8" w:rsidRDefault="00992D8D">
      <w:pPr>
        <w:spacing w:before="14"/>
        <w:ind w:left="111" w:right="4820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Pro Caelio </w:t>
      </w:r>
      <w:r>
        <w:rPr>
          <w:color w:val="C95427"/>
          <w:sz w:val="28"/>
        </w:rPr>
        <w:t>43)</w:t>
      </w:r>
    </w:p>
    <w:p w14:paraId="42E7F915" w14:textId="77777777" w:rsidR="003113E8" w:rsidRDefault="003113E8">
      <w:pPr>
        <w:pStyle w:val="BodyText"/>
        <w:spacing w:before="3"/>
      </w:pPr>
    </w:p>
    <w:p w14:paraId="584B8061" w14:textId="77777777" w:rsidR="003113E8" w:rsidRDefault="00992D8D">
      <w:pPr>
        <w:pStyle w:val="BodyText"/>
        <w:tabs>
          <w:tab w:val="left" w:pos="1270"/>
          <w:tab w:val="left" w:pos="2755"/>
          <w:tab w:val="left" w:pos="3603"/>
          <w:tab w:val="left" w:pos="4451"/>
          <w:tab w:val="left" w:pos="6030"/>
          <w:tab w:val="left" w:pos="7266"/>
          <w:tab w:val="left" w:pos="9167"/>
        </w:tabs>
        <w:spacing w:line="268" w:lineRule="auto"/>
        <w:ind w:left="111" w:right="1259"/>
      </w:pPr>
      <w:proofErr w:type="gramStart"/>
      <w:r>
        <w:rPr>
          <w:color w:val="231F20"/>
        </w:rPr>
        <w:t>multi</w:t>
      </w:r>
      <w:proofErr w:type="gramEnd"/>
      <w:r>
        <w:rPr>
          <w:color w:val="231F20"/>
        </w:rPr>
        <w:t xml:space="preserve"> et nostra et patrum maiorumque memoria, summi homines et clarissimi cives fuerunt, quorum cum adulescentiae cupiditates defervissent,  eximiae  virtutes  firmata  iam  aetate  exstiterunt.  </w:t>
      </w:r>
      <w:proofErr w:type="gramStart"/>
      <w:r>
        <w:rPr>
          <w:color w:val="231F20"/>
        </w:rPr>
        <w:t>ex</w:t>
      </w:r>
      <w:proofErr w:type="gramEnd"/>
      <w:r>
        <w:rPr>
          <w:color w:val="231F20"/>
        </w:rPr>
        <w:t xml:space="preserve">  quibus</w:t>
      </w:r>
      <w:r>
        <w:rPr>
          <w:color w:val="231F20"/>
        </w:rPr>
        <w:tab/>
      </w:r>
      <w:r>
        <w:rPr>
          <w:color w:val="231F20"/>
        </w:rPr>
        <w:t>neminem</w:t>
      </w:r>
      <w:r>
        <w:rPr>
          <w:color w:val="231F20"/>
        </w:rPr>
        <w:tab/>
        <w:t>mihi</w:t>
      </w:r>
      <w:r>
        <w:rPr>
          <w:color w:val="231F20"/>
        </w:rPr>
        <w:tab/>
        <w:t>libet</w:t>
      </w:r>
      <w:r>
        <w:rPr>
          <w:color w:val="231F20"/>
        </w:rPr>
        <w:tab/>
        <w:t>nominare;</w:t>
      </w:r>
      <w:r>
        <w:rPr>
          <w:color w:val="231F20"/>
        </w:rPr>
        <w:tab/>
        <w:t>vosmet</w:t>
      </w:r>
      <w:r>
        <w:rPr>
          <w:color w:val="231F20"/>
        </w:rPr>
        <w:tab/>
        <w:t xml:space="preserve">vobiscum recordamini.  </w:t>
      </w:r>
      <w:proofErr w:type="gramStart"/>
      <w:r>
        <w:rPr>
          <w:color w:val="231F20"/>
        </w:rPr>
        <w:t>nolo</w:t>
      </w:r>
      <w:proofErr w:type="gramEnd"/>
      <w:r>
        <w:rPr>
          <w:color w:val="231F20"/>
        </w:rPr>
        <w:t xml:space="preserve">  enim  cuiusquam  fortis  atque  illustris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viri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</w:t>
      </w:r>
      <w:r>
        <w:rPr>
          <w:color w:val="C95227"/>
        </w:rPr>
        <w:tab/>
        <w:t>5</w:t>
      </w:r>
    </w:p>
    <w:p w14:paraId="6388FCB3" w14:textId="77777777" w:rsidR="003113E8" w:rsidRDefault="00992D8D">
      <w:pPr>
        <w:pStyle w:val="BodyText"/>
        <w:spacing w:line="268" w:lineRule="auto"/>
        <w:ind w:left="111" w:right="2134"/>
        <w:jc w:val="both"/>
      </w:pPr>
      <w:proofErr w:type="gramStart"/>
      <w:r>
        <w:rPr>
          <w:color w:val="231F20"/>
        </w:rPr>
        <w:t>minimum</w:t>
      </w:r>
      <w:proofErr w:type="gramEnd"/>
      <w:r>
        <w:rPr>
          <w:color w:val="231F20"/>
        </w:rPr>
        <w:t xml:space="preserve"> quidem erratum cum maxima laude coniungere. </w:t>
      </w:r>
      <w:proofErr w:type="gramStart"/>
      <w:r>
        <w:rPr>
          <w:color w:val="231F20"/>
        </w:rPr>
        <w:t>quod</w:t>
      </w:r>
      <w:proofErr w:type="gramEnd"/>
      <w:r>
        <w:rPr>
          <w:color w:val="231F20"/>
        </w:rPr>
        <w:t xml:space="preserve"> si facere vellem, multi a me summi atque ornatissimi viri praedicarentur, quorum partim nimia libertas in adulescentia, partim profusa luxuries, magnitudo aeris alieni, sumptus,  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libidines</w:t>
      </w:r>
    </w:p>
    <w:p w14:paraId="19535BB6" w14:textId="77777777" w:rsidR="003113E8" w:rsidRDefault="00992D8D">
      <w:pPr>
        <w:pStyle w:val="BodyText"/>
        <w:tabs>
          <w:tab w:val="left" w:pos="9167"/>
        </w:tabs>
        <w:spacing w:before="1"/>
        <w:ind w:left="111"/>
      </w:pPr>
      <w:proofErr w:type="gramStart"/>
      <w:r>
        <w:rPr>
          <w:color w:val="231F20"/>
        </w:rPr>
        <w:t>nominaren</w:t>
      </w:r>
      <w:r>
        <w:rPr>
          <w:color w:val="231F20"/>
        </w:rPr>
        <w:t>tur</w:t>
      </w:r>
      <w:proofErr w:type="gramEnd"/>
      <w:r>
        <w:rPr>
          <w:color w:val="231F20"/>
        </w:rPr>
        <w:t>, quae multis postea virtutibus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obtecta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adulescentiae,</w:t>
      </w:r>
      <w:r>
        <w:rPr>
          <w:color w:val="C95227"/>
        </w:rPr>
        <w:tab/>
        <w:t>10</w:t>
      </w:r>
    </w:p>
    <w:p w14:paraId="2DF2122F" w14:textId="77777777" w:rsidR="003113E8" w:rsidRDefault="00992D8D">
      <w:pPr>
        <w:pStyle w:val="BodyText"/>
        <w:spacing w:before="38"/>
        <w:ind w:left="111" w:right="4820"/>
      </w:pPr>
      <w:proofErr w:type="gramStart"/>
      <w:r>
        <w:rPr>
          <w:color w:val="231F20"/>
        </w:rPr>
        <w:t>qui</w:t>
      </w:r>
      <w:proofErr w:type="gramEnd"/>
      <w:r>
        <w:rPr>
          <w:color w:val="231F20"/>
        </w:rPr>
        <w:t xml:space="preserve"> vellet, excusatione defenderet.</w:t>
      </w:r>
    </w:p>
    <w:p w14:paraId="3AB07056" w14:textId="77777777" w:rsidR="003113E8" w:rsidRDefault="003113E8">
      <w:pPr>
        <w:sectPr w:rsidR="003113E8">
          <w:pgSz w:w="11910" w:h="16840"/>
          <w:pgMar w:top="1100" w:right="0" w:bottom="600" w:left="1320" w:header="0" w:footer="405" w:gutter="0"/>
          <w:cols w:space="720"/>
        </w:sectPr>
      </w:pPr>
    </w:p>
    <w:p w14:paraId="1DD2763A" w14:textId="77777777" w:rsidR="003113E8" w:rsidRDefault="003113E8">
      <w:pPr>
        <w:pStyle w:val="BodyText"/>
        <w:spacing w:before="9"/>
        <w:rPr>
          <w:sz w:val="22"/>
        </w:rPr>
      </w:pPr>
    </w:p>
    <w:p w14:paraId="2E0E4086" w14:textId="77777777" w:rsidR="003113E8" w:rsidRDefault="00992D8D">
      <w:pPr>
        <w:spacing w:before="65"/>
        <w:ind w:left="811" w:right="746"/>
        <w:rPr>
          <w:b/>
          <w:i/>
          <w:sz w:val="28"/>
        </w:rPr>
      </w:pPr>
      <w:r>
        <w:rPr>
          <w:b/>
          <w:color w:val="C95427"/>
          <w:sz w:val="28"/>
        </w:rPr>
        <w:t xml:space="preserve">Apuleius, </w:t>
      </w:r>
      <w:r>
        <w:rPr>
          <w:b/>
          <w:i/>
          <w:color w:val="C95427"/>
          <w:sz w:val="28"/>
        </w:rPr>
        <w:t>The three phases of education</w:t>
      </w:r>
    </w:p>
    <w:p w14:paraId="73CE2A05" w14:textId="77777777" w:rsidR="003113E8" w:rsidRDefault="00992D8D">
      <w:pPr>
        <w:spacing w:before="14"/>
        <w:ind w:left="811" w:right="746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Florida </w:t>
      </w:r>
      <w:r>
        <w:rPr>
          <w:color w:val="C95427"/>
          <w:sz w:val="28"/>
        </w:rPr>
        <w:t>20.4)</w:t>
      </w:r>
    </w:p>
    <w:p w14:paraId="472EFDBF" w14:textId="77777777" w:rsidR="003113E8" w:rsidRDefault="003113E8">
      <w:pPr>
        <w:pStyle w:val="BodyText"/>
        <w:spacing w:before="8"/>
        <w:rPr>
          <w:sz w:val="22"/>
        </w:rPr>
      </w:pPr>
    </w:p>
    <w:p w14:paraId="70C97302" w14:textId="77777777" w:rsidR="003113E8" w:rsidRDefault="00992D8D">
      <w:pPr>
        <w:pStyle w:val="BodyText"/>
        <w:spacing w:before="64" w:line="268" w:lineRule="auto"/>
        <w:ind w:left="811" w:right="2134"/>
        <w:jc w:val="both"/>
      </w:pPr>
      <w:proofErr w:type="gramStart"/>
      <w:r>
        <w:rPr>
          <w:color w:val="231F20"/>
        </w:rPr>
        <w:t>sapientis</w:t>
      </w:r>
      <w:proofErr w:type="gramEnd"/>
      <w:r>
        <w:rPr>
          <w:color w:val="231F20"/>
        </w:rPr>
        <w:t xml:space="preserve"> viri super mensam celebre dictum est: ‘prima creterra    ad sitim pertinet</w:t>
      </w:r>
      <w:r>
        <w:rPr>
          <w:color w:val="231F20"/>
        </w:rPr>
        <w:t xml:space="preserve">, secunda ad hilaritatem, tertia ad voluptatem, </w:t>
      </w:r>
      <w:r>
        <w:t xml:space="preserve">quarta ad insaniam.’ verum enimvero Musarum creterra  versa  </w:t>
      </w:r>
      <w:r>
        <w:rPr>
          <w:color w:val="231F20"/>
        </w:rPr>
        <w:t>vice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crebrior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quantoque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meracior,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propior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animi</w:t>
      </w:r>
    </w:p>
    <w:p w14:paraId="7B4DFFC5" w14:textId="77777777" w:rsidR="003113E8" w:rsidRDefault="00992D8D">
      <w:pPr>
        <w:pStyle w:val="BodyText"/>
        <w:tabs>
          <w:tab w:val="right" w:pos="10001"/>
        </w:tabs>
        <w:spacing w:before="1"/>
        <w:ind w:left="811"/>
      </w:pPr>
      <w:proofErr w:type="gramStart"/>
      <w:r>
        <w:rPr>
          <w:color w:val="231F20"/>
        </w:rPr>
        <w:t>sanitatem</w:t>
      </w:r>
      <w:proofErr w:type="gramEnd"/>
      <w:r>
        <w:rPr>
          <w:color w:val="231F20"/>
        </w:rPr>
        <w:t xml:space="preserve">.  </w:t>
      </w:r>
      <w:proofErr w:type="gramStart"/>
      <w:r>
        <w:rPr>
          <w:color w:val="231F20"/>
        </w:rPr>
        <w:t>prima</w:t>
      </w:r>
      <w:proofErr w:type="gramEnd"/>
      <w:r>
        <w:rPr>
          <w:color w:val="231F20"/>
        </w:rPr>
        <w:t xml:space="preserve">  creterra  litteratoris  rudimento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eximit,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secunda</w:t>
      </w:r>
      <w:r>
        <w:rPr>
          <w:color w:val="C95227"/>
        </w:rPr>
        <w:tab/>
        <w:t>5</w:t>
      </w:r>
    </w:p>
    <w:p w14:paraId="7A5A2611" w14:textId="77777777" w:rsidR="003113E8" w:rsidRDefault="00992D8D">
      <w:pPr>
        <w:pStyle w:val="BodyText"/>
        <w:tabs>
          <w:tab w:val="left" w:pos="2418"/>
          <w:tab w:val="left" w:pos="3652"/>
          <w:tab w:val="left" w:pos="4793"/>
          <w:tab w:val="left" w:pos="5653"/>
          <w:tab w:val="left" w:pos="6825"/>
          <w:tab w:val="left" w:pos="8356"/>
        </w:tabs>
        <w:spacing w:before="37"/>
        <w:ind w:left="811" w:right="746"/>
      </w:pPr>
      <w:proofErr w:type="gramStart"/>
      <w:r>
        <w:rPr>
          <w:color w:val="231F20"/>
        </w:rPr>
        <w:t>grammatici</w:t>
      </w:r>
      <w:proofErr w:type="gramEnd"/>
      <w:r>
        <w:rPr>
          <w:color w:val="231F20"/>
        </w:rPr>
        <w:tab/>
        <w:t>doctrina</w:t>
      </w:r>
      <w:r>
        <w:rPr>
          <w:color w:val="231F20"/>
        </w:rPr>
        <w:tab/>
        <w:t>instruit,</w:t>
      </w:r>
      <w:r>
        <w:rPr>
          <w:color w:val="231F20"/>
        </w:rPr>
        <w:tab/>
        <w:t>tertia</w:t>
      </w:r>
      <w:r>
        <w:rPr>
          <w:color w:val="231F20"/>
        </w:rPr>
        <w:tab/>
        <w:t>rhetoris</w:t>
      </w:r>
      <w:r>
        <w:rPr>
          <w:color w:val="231F20"/>
        </w:rPr>
        <w:tab/>
        <w:t>eloquentia</w:t>
      </w:r>
      <w:r>
        <w:rPr>
          <w:color w:val="231F20"/>
        </w:rPr>
        <w:tab/>
        <w:t>armat.</w:t>
      </w:r>
    </w:p>
    <w:p w14:paraId="6F7363F7" w14:textId="77777777" w:rsidR="003113E8" w:rsidRDefault="003113E8">
      <w:pPr>
        <w:pStyle w:val="BodyText"/>
      </w:pPr>
    </w:p>
    <w:p w14:paraId="38CEFC6F" w14:textId="77777777" w:rsidR="003113E8" w:rsidRDefault="003113E8">
      <w:pPr>
        <w:pStyle w:val="BodyText"/>
      </w:pPr>
    </w:p>
    <w:p w14:paraId="77B6F1FB" w14:textId="77777777" w:rsidR="003113E8" w:rsidRDefault="003113E8">
      <w:pPr>
        <w:pStyle w:val="BodyText"/>
      </w:pPr>
    </w:p>
    <w:p w14:paraId="406E2B36" w14:textId="77777777" w:rsidR="003113E8" w:rsidRDefault="003113E8">
      <w:pPr>
        <w:pStyle w:val="BodyText"/>
      </w:pPr>
    </w:p>
    <w:p w14:paraId="5D7C885D" w14:textId="77777777" w:rsidR="003113E8" w:rsidRDefault="00992D8D">
      <w:pPr>
        <w:spacing w:before="178"/>
        <w:ind w:left="811" w:right="746"/>
        <w:rPr>
          <w:b/>
          <w:i/>
          <w:sz w:val="28"/>
        </w:rPr>
      </w:pPr>
      <w:r>
        <w:rPr>
          <w:b/>
          <w:color w:val="C95427"/>
          <w:sz w:val="28"/>
        </w:rPr>
        <w:t xml:space="preserve">Horace, </w:t>
      </w:r>
      <w:r>
        <w:rPr>
          <w:b/>
          <w:i/>
          <w:color w:val="C95427"/>
          <w:sz w:val="28"/>
        </w:rPr>
        <w:t>Gratitude for a good education</w:t>
      </w:r>
    </w:p>
    <w:p w14:paraId="0D883825" w14:textId="77777777" w:rsidR="003113E8" w:rsidRDefault="00992D8D">
      <w:pPr>
        <w:spacing w:before="14"/>
        <w:ind w:left="811" w:right="746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Satire </w:t>
      </w:r>
      <w:r>
        <w:rPr>
          <w:color w:val="C95427"/>
          <w:sz w:val="28"/>
        </w:rPr>
        <w:t>1.6, lines 71-88)</w:t>
      </w:r>
    </w:p>
    <w:p w14:paraId="3DDEAD8C" w14:textId="77777777" w:rsidR="003113E8" w:rsidRDefault="003113E8">
      <w:pPr>
        <w:pStyle w:val="BodyText"/>
        <w:spacing w:before="3"/>
      </w:pPr>
    </w:p>
    <w:p w14:paraId="22B49FFD" w14:textId="77777777" w:rsidR="003113E8" w:rsidRDefault="00992D8D">
      <w:pPr>
        <w:pStyle w:val="BodyText"/>
        <w:spacing w:line="268" w:lineRule="auto"/>
        <w:ind w:left="811" w:right="4871"/>
      </w:pPr>
      <w:proofErr w:type="gramStart"/>
      <w:r>
        <w:rPr>
          <w:color w:val="231F20"/>
        </w:rPr>
        <w:t>causa</w:t>
      </w:r>
      <w:proofErr w:type="gramEnd"/>
      <w:r>
        <w:rPr>
          <w:color w:val="231F20"/>
        </w:rPr>
        <w:t xml:space="preserve"> fuit pater his qui, macro pauper agello, noluit in Flavi ludum me mittere, magni</w:t>
      </w:r>
    </w:p>
    <w:p w14:paraId="066A755F" w14:textId="77777777" w:rsidR="003113E8" w:rsidRDefault="00992D8D">
      <w:pPr>
        <w:pStyle w:val="BodyText"/>
        <w:spacing w:line="268" w:lineRule="auto"/>
        <w:ind w:left="811" w:right="5134"/>
      </w:pPr>
      <w:proofErr w:type="gramStart"/>
      <w:r>
        <w:rPr>
          <w:color w:val="231F20"/>
        </w:rPr>
        <w:t>quo</w:t>
      </w:r>
      <w:proofErr w:type="gramEnd"/>
      <w:r>
        <w:rPr>
          <w:color w:val="231F20"/>
        </w:rPr>
        <w:t xml:space="preserve"> pueri magnis e centurionibus orti, laevo suspensi loculos tabulamque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lacerto,</w:t>
      </w:r>
    </w:p>
    <w:p w14:paraId="3D25636D" w14:textId="77777777" w:rsidR="003113E8" w:rsidRDefault="00992D8D">
      <w:pPr>
        <w:pStyle w:val="BodyText"/>
        <w:tabs>
          <w:tab w:val="left" w:pos="9845"/>
        </w:tabs>
        <w:spacing w:before="1"/>
        <w:ind w:left="811" w:right="746"/>
      </w:pPr>
      <w:proofErr w:type="gramStart"/>
      <w:r>
        <w:rPr>
          <w:color w:val="231F20"/>
        </w:rPr>
        <w:t>ibant</w:t>
      </w:r>
      <w:proofErr w:type="gramEnd"/>
      <w:r>
        <w:rPr>
          <w:color w:val="231F20"/>
        </w:rPr>
        <w:t xml:space="preserve"> octonos referentes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Idibus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aeris:</w:t>
      </w:r>
      <w:r>
        <w:rPr>
          <w:color w:val="C95227"/>
        </w:rPr>
        <w:tab/>
        <w:t>5</w:t>
      </w:r>
    </w:p>
    <w:p w14:paraId="5E6422FD" w14:textId="77777777" w:rsidR="003113E8" w:rsidRDefault="00992D8D">
      <w:pPr>
        <w:pStyle w:val="BodyText"/>
        <w:spacing w:before="38" w:line="268" w:lineRule="auto"/>
        <w:ind w:left="811" w:right="4086"/>
      </w:pPr>
      <w:proofErr w:type="gramStart"/>
      <w:r>
        <w:rPr>
          <w:color w:val="231F20"/>
        </w:rPr>
        <w:t>sed</w:t>
      </w:r>
      <w:proofErr w:type="gramEnd"/>
      <w:r>
        <w:rPr>
          <w:color w:val="231F20"/>
        </w:rPr>
        <w:t xml:space="preserve"> puerum est ausus Romam portare, docendum artes quas doceat quivis eques atque senator semet prognatos. </w:t>
      </w:r>
      <w:proofErr w:type="gramStart"/>
      <w:r>
        <w:rPr>
          <w:color w:val="231F20"/>
        </w:rPr>
        <w:t>vestem</w:t>
      </w:r>
      <w:proofErr w:type="gramEnd"/>
      <w:r>
        <w:rPr>
          <w:color w:val="231F20"/>
        </w:rPr>
        <w:t xml:space="preserve"> servosque sequentes</w:t>
      </w:r>
      <w:r>
        <w:rPr>
          <w:color w:val="231F20"/>
        </w:rPr>
        <w:t>, in magno ut populo, si quis vidisset, avita</w:t>
      </w:r>
    </w:p>
    <w:p w14:paraId="429F2E4F" w14:textId="77777777" w:rsidR="003113E8" w:rsidRDefault="00992D8D">
      <w:pPr>
        <w:pStyle w:val="BodyText"/>
        <w:tabs>
          <w:tab w:val="left" w:pos="9845"/>
        </w:tabs>
        <w:ind w:left="811" w:right="746"/>
      </w:pPr>
      <w:proofErr w:type="gramStart"/>
      <w:r>
        <w:rPr>
          <w:color w:val="231F20"/>
        </w:rPr>
        <w:t>ex</w:t>
      </w:r>
      <w:proofErr w:type="gramEnd"/>
      <w:r>
        <w:rPr>
          <w:color w:val="231F20"/>
        </w:rPr>
        <w:t xml:space="preserve"> re praeberi sumptus mihi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crederet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illos.</w:t>
      </w:r>
      <w:r>
        <w:rPr>
          <w:color w:val="C95227"/>
        </w:rPr>
        <w:tab/>
        <w:t>10</w:t>
      </w:r>
    </w:p>
    <w:p w14:paraId="6FC063D7" w14:textId="77777777" w:rsidR="003113E8" w:rsidRDefault="00992D8D">
      <w:pPr>
        <w:pStyle w:val="BodyText"/>
        <w:spacing w:before="14" w:line="249" w:lineRule="auto"/>
        <w:ind w:left="811" w:right="4794"/>
      </w:pPr>
      <w:proofErr w:type="gramStart"/>
      <w:r>
        <w:rPr>
          <w:color w:val="231F20"/>
        </w:rPr>
        <w:t>ipse</w:t>
      </w:r>
      <w:proofErr w:type="gramEnd"/>
      <w:r>
        <w:rPr>
          <w:color w:val="231F20"/>
        </w:rPr>
        <w:t xml:space="preserve"> mihi custos incorruptissimus omnes circum doctores aderat. </w:t>
      </w:r>
      <w:proofErr w:type="gramStart"/>
      <w:r>
        <w:rPr>
          <w:color w:val="231F20"/>
        </w:rPr>
        <w:t>quid</w:t>
      </w:r>
      <w:proofErr w:type="gramEnd"/>
      <w:r>
        <w:rPr>
          <w:color w:val="231F20"/>
        </w:rPr>
        <w:t xml:space="preserve"> multa? </w:t>
      </w:r>
      <w:proofErr w:type="gramStart"/>
      <w:r>
        <w:rPr>
          <w:color w:val="231F20"/>
        </w:rPr>
        <w:t>pudicum</w:t>
      </w:r>
      <w:proofErr w:type="gramEnd"/>
      <w:r>
        <w:rPr>
          <w:color w:val="231F20"/>
        </w:rPr>
        <w:t>, qui primus virtutis honos, servavit ab omni</w:t>
      </w:r>
    </w:p>
    <w:p w14:paraId="42C31276" w14:textId="77777777" w:rsidR="003113E8" w:rsidRDefault="00992D8D">
      <w:pPr>
        <w:pStyle w:val="BodyText"/>
        <w:spacing w:before="1"/>
        <w:ind w:left="811" w:right="746"/>
      </w:pPr>
      <w:proofErr w:type="gramStart"/>
      <w:r>
        <w:rPr>
          <w:color w:val="231F20"/>
        </w:rPr>
        <w:t>non</w:t>
      </w:r>
      <w:proofErr w:type="gramEnd"/>
      <w:r>
        <w:rPr>
          <w:color w:val="231F20"/>
        </w:rPr>
        <w:t xml:space="preserve"> solum facto, verum opprobrio quoque turpi;</w:t>
      </w:r>
    </w:p>
    <w:p w14:paraId="50A80D50" w14:textId="77777777" w:rsidR="003113E8" w:rsidRDefault="00992D8D">
      <w:pPr>
        <w:pStyle w:val="BodyText"/>
        <w:tabs>
          <w:tab w:val="left" w:pos="9845"/>
        </w:tabs>
        <w:spacing w:before="14" w:line="389" w:lineRule="exact"/>
        <w:ind w:left="811" w:right="746"/>
      </w:pPr>
      <w:proofErr w:type="gramStart"/>
      <w:r>
        <w:rPr>
          <w:color w:val="231F20"/>
        </w:rPr>
        <w:t>nec</w:t>
      </w:r>
      <w:proofErr w:type="gramEnd"/>
      <w:r>
        <w:rPr>
          <w:color w:val="231F20"/>
        </w:rPr>
        <w:t xml:space="preserve"> timuit sibi ne vitio quis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verteret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olim</w:t>
      </w:r>
      <w:r>
        <w:rPr>
          <w:color w:val="C95227"/>
          <w:position w:val="-11"/>
        </w:rPr>
        <w:tab/>
        <w:t>15</w:t>
      </w:r>
    </w:p>
    <w:p w14:paraId="5A1384BC" w14:textId="77777777" w:rsidR="003113E8" w:rsidRDefault="00992D8D">
      <w:pPr>
        <w:pStyle w:val="BodyText"/>
        <w:spacing w:line="269" w:lineRule="exact"/>
        <w:ind w:left="811" w:right="746"/>
      </w:pPr>
      <w:proofErr w:type="gramStart"/>
      <w:r>
        <w:rPr>
          <w:color w:val="231F20"/>
        </w:rPr>
        <w:t>si</w:t>
      </w:r>
      <w:proofErr w:type="gramEnd"/>
      <w:r>
        <w:rPr>
          <w:color w:val="231F20"/>
        </w:rPr>
        <w:t xml:space="preserve"> praeco parvas aut, ut fuit ipse, coactor</w:t>
      </w:r>
    </w:p>
    <w:p w14:paraId="39D815DC" w14:textId="77777777" w:rsidR="003113E8" w:rsidRDefault="00992D8D">
      <w:pPr>
        <w:pStyle w:val="BodyText"/>
        <w:spacing w:before="14" w:line="268" w:lineRule="auto"/>
        <w:ind w:left="811" w:right="3003"/>
      </w:pPr>
      <w:proofErr w:type="gramStart"/>
      <w:r>
        <w:rPr>
          <w:color w:val="231F20"/>
        </w:rPr>
        <w:t>mercedes</w:t>
      </w:r>
      <w:proofErr w:type="gramEnd"/>
      <w:r>
        <w:rPr>
          <w:color w:val="231F20"/>
        </w:rPr>
        <w:t xml:space="preserve"> sequerer; neque ego essem questus: at hoc nunc laus illi debetur et a me gratia maior.</w:t>
      </w:r>
    </w:p>
    <w:p w14:paraId="31CB728A" w14:textId="77777777" w:rsidR="003113E8" w:rsidRDefault="003113E8">
      <w:pPr>
        <w:spacing w:line="268" w:lineRule="auto"/>
        <w:sectPr w:rsidR="003113E8">
          <w:pgSz w:w="11910" w:h="16840"/>
          <w:pgMar w:top="1100" w:right="0" w:bottom="600" w:left="620" w:header="0" w:footer="405" w:gutter="0"/>
          <w:cols w:space="720"/>
        </w:sectPr>
      </w:pPr>
    </w:p>
    <w:p w14:paraId="64F5D4E6" w14:textId="77777777" w:rsidR="003113E8" w:rsidRDefault="003113E8">
      <w:pPr>
        <w:pStyle w:val="BodyText"/>
        <w:rPr>
          <w:sz w:val="23"/>
        </w:rPr>
      </w:pPr>
    </w:p>
    <w:p w14:paraId="45F5614F" w14:textId="77777777" w:rsidR="003113E8" w:rsidRDefault="00992D8D">
      <w:pPr>
        <w:spacing w:before="64"/>
        <w:ind w:left="111" w:right="4820"/>
        <w:rPr>
          <w:b/>
          <w:i/>
          <w:sz w:val="28"/>
        </w:rPr>
      </w:pPr>
      <w:r>
        <w:rPr>
          <w:b/>
          <w:color w:val="C95427"/>
          <w:sz w:val="28"/>
        </w:rPr>
        <w:t xml:space="preserve">Petronius, </w:t>
      </w:r>
      <w:r>
        <w:rPr>
          <w:b/>
          <w:i/>
          <w:color w:val="C95427"/>
          <w:sz w:val="28"/>
        </w:rPr>
        <w:t>A pushy father</w:t>
      </w:r>
    </w:p>
    <w:p w14:paraId="71A2E0CC" w14:textId="77777777" w:rsidR="003113E8" w:rsidRDefault="00992D8D">
      <w:pPr>
        <w:spacing w:before="14"/>
        <w:ind w:left="111" w:right="4820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Satyricon </w:t>
      </w:r>
      <w:r>
        <w:rPr>
          <w:color w:val="C95427"/>
          <w:sz w:val="28"/>
        </w:rPr>
        <w:t>46)</w:t>
      </w:r>
    </w:p>
    <w:p w14:paraId="1096EECB" w14:textId="77777777" w:rsidR="003113E8" w:rsidRDefault="003113E8">
      <w:pPr>
        <w:pStyle w:val="BodyText"/>
        <w:spacing w:before="7"/>
        <w:rPr>
          <w:sz w:val="22"/>
        </w:rPr>
      </w:pPr>
    </w:p>
    <w:p w14:paraId="09539ED1" w14:textId="77777777" w:rsidR="003113E8" w:rsidRDefault="00992D8D">
      <w:pPr>
        <w:pStyle w:val="BodyText"/>
        <w:spacing w:before="65" w:line="268" w:lineRule="auto"/>
        <w:ind w:left="111" w:right="2134"/>
        <w:jc w:val="both"/>
      </w:pPr>
      <w:proofErr w:type="gramStart"/>
      <w:r>
        <w:rPr>
          <w:color w:val="231F20"/>
        </w:rPr>
        <w:t>tu</w:t>
      </w:r>
      <w:proofErr w:type="gramEnd"/>
      <w:r>
        <w:rPr>
          <w:color w:val="231F20"/>
        </w:rPr>
        <w:t xml:space="preserve">, Agamemnon, prae litteris fatuus es. </w:t>
      </w:r>
      <w:proofErr w:type="gramStart"/>
      <w:r>
        <w:rPr>
          <w:color w:val="231F20"/>
        </w:rPr>
        <w:t>aliquo</w:t>
      </w:r>
      <w:proofErr w:type="gramEnd"/>
      <w:r>
        <w:rPr>
          <w:color w:val="231F20"/>
        </w:rPr>
        <w:t xml:space="preserve"> die te persuadeam  ut ad villam nostram venias? </w:t>
      </w:r>
      <w:proofErr w:type="gramStart"/>
      <w:r>
        <w:rPr>
          <w:color w:val="231F20"/>
        </w:rPr>
        <w:t>tibi</w:t>
      </w:r>
      <w:proofErr w:type="gramEnd"/>
      <w:r>
        <w:rPr>
          <w:color w:val="231F20"/>
        </w:rPr>
        <w:t xml:space="preserve"> discipulus crescit filius meus: iam quattuor partes dicit; si vixerit, habebis bonum discipulum. </w:t>
      </w:r>
      <w:proofErr w:type="gramStart"/>
      <w:r>
        <w:rPr>
          <w:color w:val="231F20"/>
        </w:rPr>
        <w:t>nam</w:t>
      </w:r>
      <w:proofErr w:type="gramEnd"/>
      <w:r>
        <w:rPr>
          <w:color w:val="231F20"/>
        </w:rPr>
        <w:t xml:space="preserve"> quicquid illi</w:t>
      </w:r>
      <w:r>
        <w:rPr>
          <w:color w:val="231F20"/>
        </w:rPr>
        <w:t xml:space="preserve"> vacat, caput de tabula non tollit. </w:t>
      </w:r>
      <w:proofErr w:type="gramStart"/>
      <w:r>
        <w:rPr>
          <w:color w:val="231F20"/>
        </w:rPr>
        <w:t>ingeniosus</w:t>
      </w:r>
      <w:proofErr w:type="gramEnd"/>
      <w:r>
        <w:rPr>
          <w:color w:val="231F20"/>
        </w:rPr>
        <w:t xml:space="preserve"> est, 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etiam</w:t>
      </w:r>
    </w:p>
    <w:p w14:paraId="68006CD3" w14:textId="77777777" w:rsidR="003113E8" w:rsidRDefault="00992D8D">
      <w:pPr>
        <w:pStyle w:val="BodyText"/>
        <w:spacing w:before="1"/>
        <w:ind w:left="111"/>
        <w:jc w:val="both"/>
      </w:pPr>
      <w:proofErr w:type="gramStart"/>
      <w:r>
        <w:rPr>
          <w:color w:val="231F20"/>
        </w:rPr>
        <w:t>si</w:t>
      </w:r>
      <w:proofErr w:type="gramEnd"/>
      <w:r>
        <w:rPr>
          <w:color w:val="231F20"/>
        </w:rPr>
        <w:t xml:space="preserve"> in aves morbosus est. ego illi tres cardeles occidi et dixi ‘mustella       </w:t>
      </w:r>
      <w:r>
        <w:rPr>
          <w:color w:val="231F20"/>
          <w:spacing w:val="57"/>
        </w:rPr>
        <w:t xml:space="preserve"> </w:t>
      </w:r>
      <w:r>
        <w:rPr>
          <w:color w:val="C95227"/>
        </w:rPr>
        <w:t>5</w:t>
      </w:r>
    </w:p>
    <w:p w14:paraId="735BBDA1" w14:textId="77777777" w:rsidR="003113E8" w:rsidRDefault="00992D8D">
      <w:pPr>
        <w:pStyle w:val="BodyText"/>
        <w:spacing w:before="37" w:line="268" w:lineRule="auto"/>
        <w:ind w:left="111" w:right="2133"/>
        <w:jc w:val="both"/>
      </w:pPr>
      <w:proofErr w:type="gramStart"/>
      <w:r>
        <w:rPr>
          <w:color w:val="231F20"/>
        </w:rPr>
        <w:t>eos</w:t>
      </w:r>
      <w:proofErr w:type="gramEnd"/>
      <w:r>
        <w:rPr>
          <w:color w:val="231F20"/>
        </w:rPr>
        <w:t xml:space="preserve"> comedit’. </w:t>
      </w:r>
      <w:proofErr w:type="gramStart"/>
      <w:r>
        <w:rPr>
          <w:color w:val="231F20"/>
        </w:rPr>
        <w:t>invenit</w:t>
      </w:r>
      <w:proofErr w:type="gramEnd"/>
      <w:r>
        <w:rPr>
          <w:color w:val="231F20"/>
        </w:rPr>
        <w:t xml:space="preserve"> tamen alias nenias et libentissime pingit. </w:t>
      </w:r>
      <w:proofErr w:type="gramStart"/>
      <w:r>
        <w:rPr>
          <w:color w:val="231F20"/>
        </w:rPr>
        <w:t>ceterum</w:t>
      </w:r>
      <w:proofErr w:type="gramEnd"/>
      <w:r>
        <w:rPr>
          <w:color w:val="231F20"/>
        </w:rPr>
        <w:t xml:space="preserve"> iam litteris Graeculis calcem impingit et Latinas coepit non male appetere. </w:t>
      </w:r>
      <w:proofErr w:type="gramStart"/>
      <w:r>
        <w:rPr>
          <w:color w:val="231F20"/>
        </w:rPr>
        <w:t>emi</w:t>
      </w:r>
      <w:proofErr w:type="gramEnd"/>
      <w:r>
        <w:rPr>
          <w:color w:val="231F20"/>
        </w:rPr>
        <w:t xml:space="preserve"> ergo puero aliquot libros rubricatos, quia volo illum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aliquid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iure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gustare.</w:t>
      </w:r>
      <w:r>
        <w:rPr>
          <w:color w:val="231F20"/>
          <w:spacing w:val="51"/>
        </w:rPr>
        <w:t xml:space="preserve"> </w:t>
      </w:r>
      <w:proofErr w:type="gramStart"/>
      <w:r>
        <w:rPr>
          <w:color w:val="231F20"/>
        </w:rPr>
        <w:t>habet</w:t>
      </w:r>
      <w:proofErr w:type="gramEnd"/>
      <w:r>
        <w:rPr>
          <w:color w:val="231F20"/>
          <w:spacing w:val="51"/>
        </w:rPr>
        <w:t xml:space="preserve"> </w:t>
      </w:r>
      <w:r>
        <w:rPr>
          <w:color w:val="231F20"/>
        </w:rPr>
        <w:t>haec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panem.</w:t>
      </w:r>
      <w:r>
        <w:rPr>
          <w:color w:val="231F20"/>
          <w:spacing w:val="51"/>
        </w:rPr>
        <w:t xml:space="preserve"> </w:t>
      </w:r>
      <w:proofErr w:type="gramStart"/>
      <w:r>
        <w:rPr>
          <w:color w:val="231F20"/>
        </w:rPr>
        <w:t>si</w:t>
      </w:r>
      <w:proofErr w:type="gramEnd"/>
      <w:r>
        <w:rPr>
          <w:color w:val="231F20"/>
          <w:spacing w:val="50"/>
        </w:rPr>
        <w:t xml:space="preserve"> </w:t>
      </w:r>
      <w:r>
        <w:rPr>
          <w:color w:val="231F20"/>
        </w:rPr>
        <w:t>noluerit,</w:t>
      </w:r>
    </w:p>
    <w:p w14:paraId="2186C7AB" w14:textId="77777777" w:rsidR="003113E8" w:rsidRDefault="00992D8D">
      <w:pPr>
        <w:pStyle w:val="BodyText"/>
        <w:spacing w:before="1"/>
        <w:ind w:left="111"/>
        <w:jc w:val="both"/>
      </w:pPr>
      <w:proofErr w:type="gramStart"/>
      <w:r>
        <w:rPr>
          <w:color w:val="231F20"/>
        </w:rPr>
        <w:t>destinavi</w:t>
      </w:r>
      <w:proofErr w:type="gramEnd"/>
      <w:r>
        <w:rPr>
          <w:color w:val="231F20"/>
        </w:rPr>
        <w:t xml:space="preserve">  illum  artificium  docere  –  aut  tonstrinum  aut  praeconem,     </w:t>
      </w:r>
      <w:r>
        <w:rPr>
          <w:color w:val="C95227"/>
        </w:rPr>
        <w:t>10</w:t>
      </w:r>
    </w:p>
    <w:p w14:paraId="4AA6C077" w14:textId="77777777" w:rsidR="003113E8" w:rsidRDefault="00992D8D">
      <w:pPr>
        <w:pStyle w:val="BodyText"/>
        <w:spacing w:before="38" w:line="268" w:lineRule="auto"/>
        <w:ind w:left="111" w:right="2134"/>
        <w:jc w:val="both"/>
      </w:pPr>
      <w:proofErr w:type="gramStart"/>
      <w:r>
        <w:rPr>
          <w:color w:val="231F20"/>
        </w:rPr>
        <w:t>aut</w:t>
      </w:r>
      <w:proofErr w:type="gramEnd"/>
      <w:r>
        <w:rPr>
          <w:color w:val="231F20"/>
        </w:rPr>
        <w:t xml:space="preserve"> certe causidicum – quod illi auferre possit nihil nisi Orcus. </w:t>
      </w:r>
      <w:proofErr w:type="gramStart"/>
      <w:r>
        <w:rPr>
          <w:color w:val="231F20"/>
        </w:rPr>
        <w:t>ideo</w:t>
      </w:r>
      <w:proofErr w:type="gramEnd"/>
      <w:r>
        <w:rPr>
          <w:color w:val="231F20"/>
        </w:rPr>
        <w:t xml:space="preserve"> illi cotidie clamo: ‘fili, crede mihi, quicquid discis, tibi discis. </w:t>
      </w:r>
      <w:proofErr w:type="gramStart"/>
      <w:r>
        <w:rPr>
          <w:color w:val="231F20"/>
        </w:rPr>
        <w:t>litterae</w:t>
      </w:r>
      <w:proofErr w:type="gramEnd"/>
      <w:r>
        <w:rPr>
          <w:color w:val="231F20"/>
        </w:rPr>
        <w:t xml:space="preserve"> thesaurus est,</w:t>
      </w:r>
      <w:r>
        <w:rPr>
          <w:color w:val="231F20"/>
        </w:rPr>
        <w:t xml:space="preserve"> et artificium numquam moritur.’</w:t>
      </w:r>
    </w:p>
    <w:p w14:paraId="7A326ACC" w14:textId="77777777" w:rsidR="003113E8" w:rsidRDefault="003113E8">
      <w:pPr>
        <w:pStyle w:val="BodyText"/>
      </w:pPr>
    </w:p>
    <w:p w14:paraId="7B37FE94" w14:textId="77777777" w:rsidR="003113E8" w:rsidRDefault="003113E8">
      <w:pPr>
        <w:pStyle w:val="BodyText"/>
      </w:pPr>
    </w:p>
    <w:p w14:paraId="2E2E7851" w14:textId="77777777" w:rsidR="003113E8" w:rsidRDefault="003113E8">
      <w:pPr>
        <w:pStyle w:val="BodyText"/>
      </w:pPr>
    </w:p>
    <w:p w14:paraId="47CA7B57" w14:textId="77777777" w:rsidR="003113E8" w:rsidRDefault="003113E8">
      <w:pPr>
        <w:pStyle w:val="BodyText"/>
        <w:spacing w:before="5"/>
        <w:rPr>
          <w:sz w:val="38"/>
        </w:rPr>
      </w:pPr>
    </w:p>
    <w:p w14:paraId="3DEA901F" w14:textId="77777777" w:rsidR="003113E8" w:rsidRDefault="00992D8D">
      <w:pPr>
        <w:ind w:left="111" w:right="4820"/>
        <w:rPr>
          <w:b/>
          <w:i/>
          <w:sz w:val="28"/>
        </w:rPr>
      </w:pPr>
      <w:r>
        <w:rPr>
          <w:b/>
          <w:color w:val="C95427"/>
          <w:sz w:val="28"/>
        </w:rPr>
        <w:t xml:space="preserve">Juvenal, </w:t>
      </w:r>
      <w:r>
        <w:rPr>
          <w:b/>
          <w:i/>
          <w:color w:val="C95427"/>
          <w:sz w:val="28"/>
        </w:rPr>
        <w:t>Who would be a teacher?</w:t>
      </w:r>
    </w:p>
    <w:p w14:paraId="6AA7D518" w14:textId="77777777" w:rsidR="003113E8" w:rsidRDefault="00992D8D">
      <w:pPr>
        <w:pStyle w:val="BodyText"/>
        <w:spacing w:before="14"/>
        <w:ind w:left="111" w:right="4820"/>
      </w:pPr>
      <w:r>
        <w:rPr>
          <w:color w:val="C95427"/>
        </w:rPr>
        <w:t>(</w:t>
      </w:r>
      <w:r>
        <w:rPr>
          <w:i/>
          <w:color w:val="C95427"/>
        </w:rPr>
        <w:t xml:space="preserve">Satire </w:t>
      </w:r>
      <w:r>
        <w:rPr>
          <w:color w:val="C95427"/>
        </w:rPr>
        <w:t>7, lines 215-232 with omissions)</w:t>
      </w:r>
    </w:p>
    <w:p w14:paraId="43A6DFC5" w14:textId="77777777" w:rsidR="003113E8" w:rsidRDefault="003113E8">
      <w:pPr>
        <w:pStyle w:val="BodyText"/>
        <w:spacing w:before="8"/>
        <w:rPr>
          <w:sz w:val="22"/>
        </w:rPr>
      </w:pPr>
    </w:p>
    <w:p w14:paraId="73E3718A" w14:textId="77777777" w:rsidR="003113E8" w:rsidRDefault="00992D8D">
      <w:pPr>
        <w:pStyle w:val="BodyText"/>
        <w:spacing w:before="64" w:line="268" w:lineRule="auto"/>
        <w:ind w:left="111" w:right="3578"/>
      </w:pPr>
      <w:proofErr w:type="gramStart"/>
      <w:r>
        <w:rPr>
          <w:color w:val="231F20"/>
        </w:rPr>
        <w:t>quis</w:t>
      </w:r>
      <w:proofErr w:type="gramEnd"/>
      <w:r>
        <w:rPr>
          <w:color w:val="231F20"/>
        </w:rPr>
        <w:t xml:space="preserve"> gremio Celadi doctique Palaemonis adfert quantum grammaticus meruit labor?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tamen ex hoc, </w:t>
      </w:r>
      <w:r>
        <w:t xml:space="preserve">quodcumque est (minus est autem quam rhetoris aera), </w:t>
      </w:r>
      <w:r>
        <w:rPr>
          <w:color w:val="231F20"/>
        </w:rPr>
        <w:t>discipuli custos praemordet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acoenonoetus</w:t>
      </w:r>
    </w:p>
    <w:p w14:paraId="7787A754" w14:textId="77777777" w:rsidR="003113E8" w:rsidRDefault="00992D8D">
      <w:pPr>
        <w:pStyle w:val="BodyText"/>
        <w:tabs>
          <w:tab w:val="left" w:pos="9167"/>
        </w:tabs>
        <w:spacing w:before="2"/>
        <w:ind w:left="111"/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qui dispensat frangit sibi.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cede</w:t>
      </w:r>
      <w:proofErr w:type="gram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Palaemon,</w:t>
      </w:r>
      <w:r>
        <w:rPr>
          <w:color w:val="C95227"/>
        </w:rPr>
        <w:tab/>
        <w:t>5</w:t>
      </w:r>
    </w:p>
    <w:p w14:paraId="2A2B2672" w14:textId="77777777" w:rsidR="003113E8" w:rsidRDefault="00992D8D">
      <w:pPr>
        <w:pStyle w:val="BodyText"/>
        <w:spacing w:before="36" w:line="268" w:lineRule="auto"/>
        <w:ind w:left="111" w:right="4497"/>
      </w:pPr>
      <w:proofErr w:type="gramStart"/>
      <w:r>
        <w:rPr>
          <w:color w:val="231F20"/>
        </w:rPr>
        <w:t>dummodo</w:t>
      </w:r>
      <w:proofErr w:type="gramEnd"/>
      <w:r>
        <w:rPr>
          <w:color w:val="231F20"/>
        </w:rPr>
        <w:t xml:space="preserve"> non pereat totidem olfecisse lucernas quot stabant pueri, cum totus decolor esset Flaccus et haereret nig</w:t>
      </w:r>
      <w:r>
        <w:rPr>
          <w:color w:val="231F20"/>
        </w:rPr>
        <w:t>ro fuligo Maroni.</w:t>
      </w:r>
    </w:p>
    <w:p w14:paraId="546EB0AA" w14:textId="77777777" w:rsidR="003113E8" w:rsidRDefault="00992D8D">
      <w:pPr>
        <w:pStyle w:val="BodyText"/>
        <w:ind w:left="111" w:right="4820"/>
      </w:pPr>
      <w:proofErr w:type="gramStart"/>
      <w:r>
        <w:rPr>
          <w:color w:val="231F20"/>
        </w:rPr>
        <w:t>rara</w:t>
      </w:r>
      <w:proofErr w:type="gramEnd"/>
      <w:r>
        <w:rPr>
          <w:color w:val="231F20"/>
        </w:rPr>
        <w:t xml:space="preserve"> tamen merces quae cognitione tribuni,</w:t>
      </w:r>
    </w:p>
    <w:p w14:paraId="357C4E03" w14:textId="77777777" w:rsidR="003113E8" w:rsidRDefault="00992D8D">
      <w:pPr>
        <w:pStyle w:val="BodyText"/>
        <w:tabs>
          <w:tab w:val="left" w:pos="9167"/>
        </w:tabs>
        <w:spacing w:before="39"/>
        <w:ind w:left="111"/>
      </w:pPr>
      <w:proofErr w:type="gramStart"/>
      <w:r>
        <w:rPr>
          <w:color w:val="231F20"/>
        </w:rPr>
        <w:t>non</w:t>
      </w:r>
      <w:proofErr w:type="gramEnd"/>
      <w:r>
        <w:rPr>
          <w:color w:val="231F20"/>
        </w:rPr>
        <w:t xml:space="preserve"> egeat. </w:t>
      </w:r>
      <w:proofErr w:type="gramStart"/>
      <w:r>
        <w:rPr>
          <w:color w:val="231F20"/>
        </w:rPr>
        <w:t>sed</w:t>
      </w:r>
      <w:proofErr w:type="gramEnd"/>
      <w:r>
        <w:rPr>
          <w:color w:val="231F20"/>
        </w:rPr>
        <w:t xml:space="preserve"> vos saevas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inponite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leges,</w:t>
      </w:r>
      <w:r>
        <w:rPr>
          <w:color w:val="C95227"/>
        </w:rPr>
        <w:tab/>
        <w:t>10</w:t>
      </w:r>
    </w:p>
    <w:p w14:paraId="7CC9A446" w14:textId="77777777" w:rsidR="003113E8" w:rsidRDefault="00992D8D">
      <w:pPr>
        <w:pStyle w:val="BodyText"/>
        <w:spacing w:before="36" w:line="268" w:lineRule="auto"/>
        <w:ind w:left="111" w:right="5358"/>
      </w:pPr>
      <w:proofErr w:type="gramStart"/>
      <w:r>
        <w:rPr>
          <w:color w:val="231F20"/>
        </w:rPr>
        <w:t>ut</w:t>
      </w:r>
      <w:proofErr w:type="gramEnd"/>
      <w:r>
        <w:rPr>
          <w:color w:val="231F20"/>
        </w:rPr>
        <w:t xml:space="preserve"> praeceptori verborum regula constet, ut legat historias, auctores noverit omnes tamquam ungues digitosque suos.</w:t>
      </w:r>
    </w:p>
    <w:p w14:paraId="5EB013CE" w14:textId="77777777" w:rsidR="003113E8" w:rsidRDefault="003113E8">
      <w:pPr>
        <w:spacing w:line="268" w:lineRule="auto"/>
        <w:sectPr w:rsidR="003113E8">
          <w:pgSz w:w="11910" w:h="16840"/>
          <w:pgMar w:top="1100" w:right="0" w:bottom="600" w:left="1320" w:header="0" w:footer="405" w:gutter="0"/>
          <w:cols w:space="720"/>
        </w:sectPr>
      </w:pPr>
    </w:p>
    <w:p w14:paraId="23F4A1C6" w14:textId="77777777" w:rsidR="003113E8" w:rsidRDefault="003113E8">
      <w:pPr>
        <w:pStyle w:val="BodyText"/>
        <w:spacing w:before="9"/>
        <w:rPr>
          <w:sz w:val="22"/>
        </w:rPr>
      </w:pPr>
    </w:p>
    <w:p w14:paraId="7AEEFDE5" w14:textId="77777777" w:rsidR="003113E8" w:rsidRDefault="00992D8D">
      <w:pPr>
        <w:spacing w:before="65"/>
        <w:ind w:left="811" w:right="746"/>
        <w:rPr>
          <w:b/>
          <w:i/>
          <w:sz w:val="28"/>
        </w:rPr>
      </w:pPr>
      <w:r>
        <w:rPr>
          <w:b/>
          <w:color w:val="C95427"/>
          <w:sz w:val="28"/>
        </w:rPr>
        <w:t xml:space="preserve">Quintilian, </w:t>
      </w:r>
      <w:r>
        <w:rPr>
          <w:b/>
          <w:i/>
          <w:color w:val="C95427"/>
          <w:sz w:val="28"/>
        </w:rPr>
        <w:t>A tricky point of law</w:t>
      </w:r>
    </w:p>
    <w:p w14:paraId="3D8F39A5" w14:textId="77777777" w:rsidR="003113E8" w:rsidRDefault="00992D8D">
      <w:pPr>
        <w:spacing w:before="14"/>
        <w:ind w:left="811" w:right="746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Institutio Oratoria </w:t>
      </w:r>
      <w:r>
        <w:rPr>
          <w:color w:val="C95427"/>
          <w:sz w:val="28"/>
        </w:rPr>
        <w:t>7.1.42)</w:t>
      </w:r>
    </w:p>
    <w:p w14:paraId="3AA347BB" w14:textId="77777777" w:rsidR="003113E8" w:rsidRDefault="003113E8">
      <w:pPr>
        <w:pStyle w:val="BodyText"/>
        <w:spacing w:before="3"/>
      </w:pPr>
    </w:p>
    <w:p w14:paraId="2503B424" w14:textId="77777777" w:rsidR="003113E8" w:rsidRDefault="00992D8D">
      <w:pPr>
        <w:ind w:left="811" w:right="746"/>
        <w:rPr>
          <w:i/>
          <w:sz w:val="28"/>
        </w:rPr>
      </w:pPr>
      <w:r>
        <w:rPr>
          <w:i/>
          <w:color w:val="231F20"/>
          <w:sz w:val="28"/>
        </w:rPr>
        <w:t>An example of the kind of topic debated at the school of a rhetor.</w:t>
      </w:r>
    </w:p>
    <w:p w14:paraId="1A228F70" w14:textId="77777777" w:rsidR="003113E8" w:rsidRDefault="003113E8">
      <w:pPr>
        <w:pStyle w:val="BodyText"/>
        <w:spacing w:before="6"/>
        <w:rPr>
          <w:i/>
          <w:sz w:val="34"/>
        </w:rPr>
      </w:pPr>
    </w:p>
    <w:p w14:paraId="3AE584AB" w14:textId="77777777" w:rsidR="003113E8" w:rsidRDefault="00992D8D">
      <w:pPr>
        <w:pStyle w:val="BodyText"/>
        <w:tabs>
          <w:tab w:val="left" w:pos="2352"/>
          <w:tab w:val="left" w:pos="3847"/>
          <w:tab w:val="left" w:pos="4502"/>
          <w:tab w:val="left" w:pos="5296"/>
          <w:tab w:val="left" w:pos="6698"/>
          <w:tab w:val="left" w:pos="7182"/>
          <w:tab w:val="left" w:pos="8319"/>
        </w:tabs>
        <w:spacing w:before="1" w:line="268" w:lineRule="auto"/>
        <w:ind w:left="811" w:right="2123"/>
      </w:pPr>
      <w:r>
        <w:rPr>
          <w:color w:val="231F20"/>
        </w:rPr>
        <w:t>‘</w:t>
      </w:r>
      <w:proofErr w:type="gramStart"/>
      <w:r>
        <w:rPr>
          <w:color w:val="231F20"/>
        </w:rPr>
        <w:t>is</w:t>
      </w:r>
      <w:proofErr w:type="gramEnd"/>
      <w:r>
        <w:rPr>
          <w:color w:val="231F20"/>
        </w:rPr>
        <w:t xml:space="preserve"> qui patri proditionis accusato non adfuerit, exheres sit: is qui proditionis</w:t>
      </w:r>
      <w:r>
        <w:rPr>
          <w:color w:val="231F20"/>
        </w:rPr>
        <w:tab/>
        <w:t>damnatus</w:t>
      </w:r>
      <w:r>
        <w:rPr>
          <w:color w:val="231F20"/>
        </w:rPr>
        <w:tab/>
        <w:t>erit</w:t>
      </w:r>
      <w:r>
        <w:rPr>
          <w:color w:val="231F20"/>
        </w:rPr>
        <w:tab/>
        <w:t>cum</w:t>
      </w:r>
      <w:r>
        <w:rPr>
          <w:color w:val="231F20"/>
        </w:rPr>
        <w:tab/>
        <w:t>advocato</w:t>
      </w:r>
      <w:r>
        <w:rPr>
          <w:color w:val="231F20"/>
        </w:rPr>
        <w:tab/>
        <w:t>in</w:t>
      </w:r>
      <w:r>
        <w:rPr>
          <w:color w:val="231F20"/>
        </w:rPr>
        <w:tab/>
        <w:t>exilium</w:t>
      </w:r>
      <w:r>
        <w:rPr>
          <w:color w:val="231F20"/>
        </w:rPr>
        <w:tab/>
        <w:t>abeat.’</w:t>
      </w:r>
    </w:p>
    <w:p w14:paraId="121F6AD1" w14:textId="77777777" w:rsidR="003113E8" w:rsidRDefault="003113E8">
      <w:pPr>
        <w:pStyle w:val="BodyText"/>
        <w:spacing w:before="8"/>
        <w:rPr>
          <w:sz w:val="25"/>
        </w:rPr>
      </w:pPr>
    </w:p>
    <w:p w14:paraId="5A518D78" w14:textId="77777777" w:rsidR="003113E8" w:rsidRDefault="00992D8D">
      <w:pPr>
        <w:pStyle w:val="BodyText"/>
        <w:tabs>
          <w:tab w:val="left" w:pos="1557"/>
          <w:tab w:val="left" w:pos="3035"/>
          <w:tab w:val="left" w:pos="3642"/>
          <w:tab w:val="left" w:pos="4824"/>
          <w:tab w:val="left" w:pos="5586"/>
          <w:tab w:val="left" w:pos="6551"/>
          <w:tab w:val="left" w:pos="7717"/>
          <w:tab w:val="left" w:pos="8386"/>
          <w:tab w:val="right" w:pos="9960"/>
        </w:tabs>
        <w:spacing w:before="65" w:line="264" w:lineRule="auto"/>
        <w:ind w:left="811" w:right="1306"/>
      </w:pPr>
      <w:proofErr w:type="gramStart"/>
      <w:r>
        <w:t>patri</w:t>
      </w:r>
      <w:proofErr w:type="gramEnd"/>
      <w:r>
        <w:tab/>
      </w:r>
      <w:r>
        <w:t>proditionis</w:t>
      </w:r>
      <w:r>
        <w:tab/>
        <w:t>reo</w:t>
      </w:r>
      <w:r>
        <w:tab/>
        <w:t>disertus</w:t>
      </w:r>
      <w:r>
        <w:tab/>
        <w:t>filius</w:t>
      </w:r>
      <w:r>
        <w:tab/>
        <w:t>adfuit,</w:t>
      </w:r>
      <w:r>
        <w:tab/>
        <w:t>rusticus</w:t>
      </w:r>
      <w:r>
        <w:tab/>
        <w:t>non</w:t>
      </w:r>
      <w:r>
        <w:tab/>
        <w:t xml:space="preserve">adfuit. </w:t>
      </w:r>
      <w:proofErr w:type="gramStart"/>
      <w:r>
        <w:rPr>
          <w:color w:val="231F20"/>
        </w:rPr>
        <w:t>damnatus</w:t>
      </w:r>
      <w:proofErr w:type="gramEnd"/>
      <w:r>
        <w:rPr>
          <w:color w:val="231F20"/>
        </w:rPr>
        <w:t xml:space="preserve">  abiit  cum  advocato  in  exilium.  </w:t>
      </w:r>
      <w:proofErr w:type="gramStart"/>
      <w:r>
        <w:rPr>
          <w:color w:val="231F20"/>
        </w:rPr>
        <w:t>rusticus</w:t>
      </w:r>
      <w:proofErr w:type="gramEnd"/>
      <w:r>
        <w:rPr>
          <w:color w:val="231F20"/>
        </w:rPr>
        <w:t xml:space="preserve">  cum  aliquid    fortiter fecisset, praemii nomine impetravit restitutionem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patris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et</w:t>
      </w:r>
      <w:r>
        <w:rPr>
          <w:color w:val="C95227"/>
          <w:position w:val="1"/>
        </w:rPr>
        <w:t xml:space="preserve"> </w:t>
      </w:r>
      <w:r>
        <w:rPr>
          <w:color w:val="C95227"/>
          <w:position w:val="1"/>
        </w:rPr>
        <w:tab/>
      </w:r>
      <w:r>
        <w:rPr>
          <w:color w:val="C95227"/>
          <w:w w:val="21"/>
          <w:position w:val="1"/>
        </w:rPr>
        <w:t xml:space="preserve"> </w:t>
      </w:r>
      <w:r>
        <w:rPr>
          <w:color w:val="C95227"/>
          <w:position w:val="1"/>
        </w:rPr>
        <w:t>5</w:t>
      </w:r>
    </w:p>
    <w:p w14:paraId="05AD219E" w14:textId="77777777" w:rsidR="003113E8" w:rsidRDefault="00992D8D">
      <w:pPr>
        <w:pStyle w:val="BodyText"/>
        <w:spacing w:before="6" w:line="268" w:lineRule="auto"/>
        <w:ind w:left="811" w:right="2123"/>
      </w:pPr>
      <w:proofErr w:type="gramStart"/>
      <w:r>
        <w:rPr>
          <w:color w:val="231F20"/>
        </w:rPr>
        <w:t>fratris</w:t>
      </w:r>
      <w:proofErr w:type="gramEnd"/>
      <w:r>
        <w:rPr>
          <w:color w:val="231F20"/>
        </w:rPr>
        <w:t xml:space="preserve">. </w:t>
      </w:r>
      <w:proofErr w:type="gramStart"/>
      <w:r>
        <w:rPr>
          <w:color w:val="231F20"/>
        </w:rPr>
        <w:t>pater</w:t>
      </w:r>
      <w:proofErr w:type="gramEnd"/>
      <w:r>
        <w:rPr>
          <w:color w:val="231F20"/>
        </w:rPr>
        <w:t xml:space="preserve"> domum reversus intestatus deces</w:t>
      </w:r>
      <w:r>
        <w:rPr>
          <w:color w:val="231F20"/>
        </w:rPr>
        <w:t>sit: petit rusticus partem bonorum, orator totum vindicat sibi.</w:t>
      </w:r>
    </w:p>
    <w:p w14:paraId="5DEF68E3" w14:textId="77777777" w:rsidR="003113E8" w:rsidRDefault="003113E8">
      <w:pPr>
        <w:spacing w:line="268" w:lineRule="auto"/>
        <w:sectPr w:rsidR="003113E8">
          <w:pgSz w:w="11910" w:h="16840"/>
          <w:pgMar w:top="1100" w:right="0" w:bottom="600" w:left="620" w:header="0" w:footer="405" w:gutter="0"/>
          <w:cols w:space="720"/>
        </w:sectPr>
      </w:pPr>
    </w:p>
    <w:p w14:paraId="4497B909" w14:textId="77777777" w:rsidR="003113E8" w:rsidRDefault="003113E8">
      <w:pPr>
        <w:pStyle w:val="BodyText"/>
        <w:spacing w:before="9"/>
        <w:rPr>
          <w:sz w:val="22"/>
        </w:rPr>
      </w:pPr>
    </w:p>
    <w:p w14:paraId="0BA26FAE" w14:textId="77777777" w:rsidR="003113E8" w:rsidRDefault="00992D8D">
      <w:pPr>
        <w:spacing w:before="65"/>
        <w:ind w:left="104" w:right="4335"/>
        <w:rPr>
          <w:b/>
          <w:i/>
          <w:sz w:val="28"/>
        </w:rPr>
      </w:pPr>
      <w:r>
        <w:rPr>
          <w:b/>
          <w:color w:val="C95427"/>
          <w:sz w:val="28"/>
        </w:rPr>
        <w:t xml:space="preserve">Virgil, </w:t>
      </w:r>
      <w:r>
        <w:rPr>
          <w:b/>
          <w:i/>
          <w:color w:val="C95427"/>
          <w:sz w:val="28"/>
        </w:rPr>
        <w:t>Marcellus</w:t>
      </w:r>
    </w:p>
    <w:p w14:paraId="71A31EC7" w14:textId="77777777" w:rsidR="003113E8" w:rsidRDefault="00992D8D">
      <w:pPr>
        <w:spacing w:before="14"/>
        <w:ind w:left="104" w:right="4335"/>
        <w:rPr>
          <w:sz w:val="28"/>
        </w:rPr>
      </w:pPr>
      <w:r>
        <w:rPr>
          <w:color w:val="C95427"/>
          <w:sz w:val="28"/>
        </w:rPr>
        <w:t>(</w:t>
      </w:r>
      <w:r>
        <w:rPr>
          <w:i/>
          <w:color w:val="C95427"/>
          <w:sz w:val="28"/>
        </w:rPr>
        <w:t xml:space="preserve">Aeneid </w:t>
      </w:r>
      <w:r>
        <w:rPr>
          <w:color w:val="C95427"/>
          <w:sz w:val="28"/>
        </w:rPr>
        <w:t>6, lines 860-886)</w:t>
      </w:r>
    </w:p>
    <w:p w14:paraId="19E0BDD1" w14:textId="77777777" w:rsidR="003113E8" w:rsidRDefault="003113E8">
      <w:pPr>
        <w:pStyle w:val="BodyText"/>
        <w:spacing w:before="10"/>
        <w:rPr>
          <w:sz w:val="22"/>
        </w:rPr>
      </w:pPr>
    </w:p>
    <w:p w14:paraId="5DDEC8C6" w14:textId="77777777" w:rsidR="003113E8" w:rsidRDefault="00992D8D">
      <w:pPr>
        <w:spacing w:before="65" w:line="268" w:lineRule="auto"/>
        <w:ind w:left="103" w:right="717"/>
        <w:jc w:val="both"/>
        <w:rPr>
          <w:i/>
          <w:sz w:val="28"/>
        </w:rPr>
      </w:pPr>
      <w:r>
        <w:rPr>
          <w:i/>
          <w:color w:val="231F20"/>
          <w:sz w:val="28"/>
        </w:rPr>
        <w:t xml:space="preserve">During a tour of the Underworld, in the company of </w:t>
      </w:r>
      <w:proofErr w:type="gramStart"/>
      <w:r>
        <w:rPr>
          <w:i/>
          <w:color w:val="231F20"/>
          <w:sz w:val="28"/>
        </w:rPr>
        <w:t>his  dead</w:t>
      </w:r>
      <w:proofErr w:type="gramEnd"/>
      <w:r>
        <w:rPr>
          <w:i/>
          <w:color w:val="231F20"/>
          <w:sz w:val="28"/>
        </w:rPr>
        <w:t xml:space="preserve">  </w:t>
      </w:r>
      <w:r>
        <w:rPr>
          <w:i/>
          <w:color w:val="231F20"/>
          <w:spacing w:val="-3"/>
          <w:sz w:val="28"/>
        </w:rPr>
        <w:t>father,</w:t>
      </w:r>
      <w:r>
        <w:rPr>
          <w:i/>
          <w:color w:val="231F20"/>
          <w:spacing w:val="71"/>
          <w:sz w:val="28"/>
        </w:rPr>
        <w:t xml:space="preserve"> </w:t>
      </w:r>
      <w:r>
        <w:rPr>
          <w:i/>
          <w:color w:val="231F20"/>
          <w:sz w:val="28"/>
        </w:rPr>
        <w:t>Anchises, Aeneas is given a preview of the souls of Romans</w:t>
      </w:r>
      <w:r>
        <w:rPr>
          <w:i/>
          <w:color w:val="231F20"/>
          <w:sz w:val="28"/>
        </w:rPr>
        <w:t xml:space="preserve"> who are yet        to be born. These include the grandson and likely heir of the emperor Augustus,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born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in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42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BC,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who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tragically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was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die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of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an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illness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in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23</w:t>
      </w:r>
      <w:r>
        <w:rPr>
          <w:i/>
          <w:color w:val="231F20"/>
          <w:spacing w:val="46"/>
          <w:sz w:val="28"/>
        </w:rPr>
        <w:t xml:space="preserve"> </w:t>
      </w:r>
      <w:r>
        <w:rPr>
          <w:i/>
          <w:color w:val="231F20"/>
          <w:sz w:val="28"/>
        </w:rPr>
        <w:t>BC.</w:t>
      </w:r>
    </w:p>
    <w:p w14:paraId="46C94991" w14:textId="77777777" w:rsidR="003113E8" w:rsidRDefault="003113E8">
      <w:pPr>
        <w:pStyle w:val="BodyText"/>
        <w:spacing w:before="2"/>
        <w:rPr>
          <w:i/>
          <w:sz w:val="25"/>
        </w:rPr>
      </w:pPr>
    </w:p>
    <w:p w14:paraId="33182042" w14:textId="77777777" w:rsidR="003113E8" w:rsidRDefault="00992D8D">
      <w:pPr>
        <w:pStyle w:val="BodyText"/>
        <w:spacing w:before="65" w:line="268" w:lineRule="auto"/>
        <w:ind w:left="103" w:right="4335"/>
      </w:pPr>
      <w:proofErr w:type="gramStart"/>
      <w:r>
        <w:rPr>
          <w:color w:val="231F20"/>
        </w:rPr>
        <w:t>atque</w:t>
      </w:r>
      <w:proofErr w:type="gramEnd"/>
      <w:r>
        <w:rPr>
          <w:color w:val="231F20"/>
        </w:rPr>
        <w:t xml:space="preserve"> hic Aeneas (una namque ire videbat egregium forma iuvenem et fulgentibus armis, sed frons laeta parum et deiecto lumina vultu) ‘quis, pater, ille, virum qui sic comitatur euntem?</w:t>
      </w:r>
    </w:p>
    <w:p w14:paraId="3F9A62FC" w14:textId="77777777" w:rsidR="003113E8" w:rsidRDefault="00992D8D">
      <w:pPr>
        <w:pStyle w:val="BodyText"/>
        <w:tabs>
          <w:tab w:val="left" w:pos="7399"/>
        </w:tabs>
        <w:spacing w:before="2"/>
        <w:ind w:left="103"/>
      </w:pPr>
      <w:proofErr w:type="gramStart"/>
      <w:r>
        <w:rPr>
          <w:color w:val="231F20"/>
        </w:rPr>
        <w:t>filius</w:t>
      </w:r>
      <w:proofErr w:type="gramEnd"/>
      <w:r>
        <w:rPr>
          <w:color w:val="231F20"/>
        </w:rPr>
        <w:t>, anne aliquis magna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stirpe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nepotum?</w:t>
      </w:r>
      <w:r>
        <w:rPr>
          <w:color w:val="C95227"/>
        </w:rPr>
        <w:tab/>
        <w:t>5</w:t>
      </w:r>
    </w:p>
    <w:p w14:paraId="20D443AD" w14:textId="77777777" w:rsidR="003113E8" w:rsidRDefault="00992D8D">
      <w:pPr>
        <w:pStyle w:val="BodyText"/>
        <w:spacing w:before="36" w:line="268" w:lineRule="auto"/>
        <w:ind w:left="103" w:right="4140"/>
      </w:pPr>
      <w:proofErr w:type="gramStart"/>
      <w:r>
        <w:rPr>
          <w:color w:val="231F20"/>
        </w:rPr>
        <w:t>qui</w:t>
      </w:r>
      <w:proofErr w:type="gramEnd"/>
      <w:r>
        <w:rPr>
          <w:color w:val="231F20"/>
        </w:rPr>
        <w:t xml:space="preserve"> strepitus circa co</w:t>
      </w:r>
      <w:r>
        <w:rPr>
          <w:color w:val="231F20"/>
        </w:rPr>
        <w:t xml:space="preserve">mitum! </w:t>
      </w:r>
      <w:proofErr w:type="gramStart"/>
      <w:r>
        <w:rPr>
          <w:color w:val="231F20"/>
        </w:rPr>
        <w:t>quantum</w:t>
      </w:r>
      <w:proofErr w:type="gramEnd"/>
      <w:r>
        <w:rPr>
          <w:color w:val="231F20"/>
        </w:rPr>
        <w:t xml:space="preserve"> instar in ipso! </w:t>
      </w:r>
      <w:proofErr w:type="gramStart"/>
      <w:r>
        <w:rPr>
          <w:color w:val="231F20"/>
        </w:rPr>
        <w:t>sed</w:t>
      </w:r>
      <w:proofErr w:type="gramEnd"/>
      <w:r>
        <w:rPr>
          <w:color w:val="231F20"/>
        </w:rPr>
        <w:t xml:space="preserve"> nox atra caput tristi circumvolat umbra.’</w:t>
      </w:r>
    </w:p>
    <w:p w14:paraId="0A350D6E" w14:textId="77777777" w:rsidR="003113E8" w:rsidRDefault="00992D8D">
      <w:pPr>
        <w:pStyle w:val="BodyText"/>
        <w:spacing w:line="268" w:lineRule="auto"/>
        <w:ind w:left="103" w:right="4553"/>
      </w:pPr>
      <w:proofErr w:type="gramStart"/>
      <w:r>
        <w:rPr>
          <w:color w:val="231F20"/>
        </w:rPr>
        <w:t>tum</w:t>
      </w:r>
      <w:proofErr w:type="gramEnd"/>
      <w:r>
        <w:rPr>
          <w:color w:val="231F20"/>
        </w:rPr>
        <w:t xml:space="preserve"> pater Anchises lacrimis ingressus obortis: ‘o gnate, ingentem luctum ne quaere tuorum;</w:t>
      </w:r>
    </w:p>
    <w:p w14:paraId="3050F6AD" w14:textId="77777777" w:rsidR="003113E8" w:rsidRDefault="00992D8D">
      <w:pPr>
        <w:pStyle w:val="BodyText"/>
        <w:tabs>
          <w:tab w:val="left" w:pos="7399"/>
        </w:tabs>
        <w:spacing w:before="2"/>
        <w:ind w:left="103"/>
      </w:pPr>
      <w:proofErr w:type="gramStart"/>
      <w:r>
        <w:rPr>
          <w:color w:val="231F20"/>
        </w:rPr>
        <w:t>ostendent</w:t>
      </w:r>
      <w:proofErr w:type="gramEnd"/>
      <w:r>
        <w:rPr>
          <w:color w:val="231F20"/>
        </w:rPr>
        <w:t xml:space="preserve"> terris hunc tantum fata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ultra</w:t>
      </w:r>
      <w:r>
        <w:rPr>
          <w:color w:val="C95227"/>
        </w:rPr>
        <w:tab/>
        <w:t>10</w:t>
      </w:r>
    </w:p>
    <w:p w14:paraId="2D1409CA" w14:textId="77777777" w:rsidR="003113E8" w:rsidRDefault="00992D8D">
      <w:pPr>
        <w:pStyle w:val="BodyText"/>
        <w:spacing w:before="36"/>
        <w:ind w:left="103" w:right="4335"/>
      </w:pPr>
      <w:proofErr w:type="gramStart"/>
      <w:r>
        <w:rPr>
          <w:color w:val="231F20"/>
        </w:rPr>
        <w:t>esse</w:t>
      </w:r>
      <w:proofErr w:type="gramEnd"/>
      <w:r>
        <w:rPr>
          <w:color w:val="231F20"/>
        </w:rPr>
        <w:t xml:space="preserve"> sinent. </w:t>
      </w:r>
      <w:proofErr w:type="gramStart"/>
      <w:r>
        <w:rPr>
          <w:color w:val="231F20"/>
        </w:rPr>
        <w:t>nimium</w:t>
      </w:r>
      <w:proofErr w:type="gramEnd"/>
      <w:r>
        <w:rPr>
          <w:color w:val="231F20"/>
        </w:rPr>
        <w:t xml:space="preserve"> vobis Romana propago</w:t>
      </w:r>
    </w:p>
    <w:p w14:paraId="74C85409" w14:textId="77777777" w:rsidR="003113E8" w:rsidRDefault="00992D8D">
      <w:pPr>
        <w:pStyle w:val="BodyText"/>
        <w:spacing w:before="38" w:line="268" w:lineRule="auto"/>
        <w:ind w:left="103" w:right="4279"/>
      </w:pPr>
      <w:proofErr w:type="gramStart"/>
      <w:r>
        <w:rPr>
          <w:color w:val="231F20"/>
        </w:rPr>
        <w:t>visa</w:t>
      </w:r>
      <w:proofErr w:type="gramEnd"/>
      <w:r>
        <w:rPr>
          <w:color w:val="231F20"/>
        </w:rPr>
        <w:t xml:space="preserve"> potens, superi, propria haec si dona fuissent. </w:t>
      </w:r>
      <w:proofErr w:type="gramStart"/>
      <w:r>
        <w:rPr>
          <w:color w:val="231F20"/>
        </w:rPr>
        <w:t>quantos</w:t>
      </w:r>
      <w:proofErr w:type="gramEnd"/>
      <w:r>
        <w:rPr>
          <w:color w:val="231F20"/>
        </w:rPr>
        <w:t xml:space="preserve"> ille virum magnam Mavortis ad urbem campus aget gemitus! </w:t>
      </w:r>
      <w:proofErr w:type="gramStart"/>
      <w:r>
        <w:rPr>
          <w:color w:val="231F20"/>
        </w:rPr>
        <w:t>vel</w:t>
      </w:r>
      <w:proofErr w:type="gramEnd"/>
      <w:r>
        <w:rPr>
          <w:color w:val="231F20"/>
        </w:rPr>
        <w:t xml:space="preserve"> quae, Tiberine, videbis</w:t>
      </w:r>
    </w:p>
    <w:p w14:paraId="444CCC50" w14:textId="77777777" w:rsidR="003113E8" w:rsidRDefault="00992D8D">
      <w:pPr>
        <w:pStyle w:val="BodyText"/>
        <w:tabs>
          <w:tab w:val="left" w:pos="7399"/>
        </w:tabs>
        <w:spacing w:before="2"/>
        <w:ind w:left="103"/>
      </w:pPr>
      <w:proofErr w:type="gramStart"/>
      <w:r>
        <w:rPr>
          <w:color w:val="231F20"/>
        </w:rPr>
        <w:t>funera</w:t>
      </w:r>
      <w:proofErr w:type="gramEnd"/>
      <w:r>
        <w:rPr>
          <w:color w:val="231F20"/>
        </w:rPr>
        <w:t>, cum tumulum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praeterlabere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recentem!</w:t>
      </w:r>
      <w:r>
        <w:rPr>
          <w:color w:val="C95227"/>
        </w:rPr>
        <w:tab/>
        <w:t>15</w:t>
      </w:r>
    </w:p>
    <w:p w14:paraId="5146FA65" w14:textId="77777777" w:rsidR="003113E8" w:rsidRDefault="00992D8D">
      <w:pPr>
        <w:pStyle w:val="BodyText"/>
        <w:spacing w:before="36"/>
        <w:ind w:left="103" w:right="4335"/>
      </w:pPr>
      <w:proofErr w:type="gramStart"/>
      <w:r>
        <w:rPr>
          <w:color w:val="231F20"/>
        </w:rPr>
        <w:t>nec</w:t>
      </w:r>
      <w:proofErr w:type="gramEnd"/>
      <w:r>
        <w:rPr>
          <w:color w:val="231F20"/>
        </w:rPr>
        <w:t xml:space="preserve"> puer Iliaca quisquam de gente Latinos</w:t>
      </w:r>
    </w:p>
    <w:p w14:paraId="2B00CCA9" w14:textId="77777777" w:rsidR="003113E8" w:rsidRDefault="00992D8D">
      <w:pPr>
        <w:pStyle w:val="BodyText"/>
        <w:spacing w:before="38" w:line="268" w:lineRule="auto"/>
        <w:ind w:left="103" w:right="4512"/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tantum spe tollet a</w:t>
      </w:r>
      <w:r>
        <w:rPr>
          <w:color w:val="231F20"/>
        </w:rPr>
        <w:t>vos, nec Romula quondam ullo se tantum tellus iactabit alumno.</w:t>
      </w:r>
    </w:p>
    <w:p w14:paraId="58B82C4F" w14:textId="77777777" w:rsidR="003113E8" w:rsidRDefault="00992D8D">
      <w:pPr>
        <w:pStyle w:val="BodyText"/>
        <w:ind w:left="103" w:right="4335"/>
      </w:pPr>
      <w:proofErr w:type="gramStart"/>
      <w:r>
        <w:rPr>
          <w:color w:val="231F20"/>
        </w:rPr>
        <w:t>heu</w:t>
      </w:r>
      <w:proofErr w:type="gramEnd"/>
      <w:r>
        <w:rPr>
          <w:color w:val="231F20"/>
        </w:rPr>
        <w:t xml:space="preserve"> pietas, heu prisca fides invicta que bello</w:t>
      </w:r>
    </w:p>
    <w:p w14:paraId="2C88C664" w14:textId="77777777" w:rsidR="003113E8" w:rsidRDefault="00992D8D">
      <w:pPr>
        <w:pStyle w:val="BodyText"/>
        <w:tabs>
          <w:tab w:val="left" w:pos="7399"/>
        </w:tabs>
        <w:spacing w:before="39"/>
        <w:ind w:left="103"/>
      </w:pPr>
      <w:proofErr w:type="gramStart"/>
      <w:r>
        <w:rPr>
          <w:color w:val="231F20"/>
        </w:rPr>
        <w:t>dextera</w:t>
      </w:r>
      <w:proofErr w:type="gramEnd"/>
      <w:r>
        <w:rPr>
          <w:color w:val="231F20"/>
        </w:rPr>
        <w:t xml:space="preserve">! </w:t>
      </w:r>
      <w:proofErr w:type="gramStart"/>
      <w:r>
        <w:rPr>
          <w:color w:val="231F20"/>
        </w:rPr>
        <w:t>non</w:t>
      </w:r>
      <w:proofErr w:type="gramEnd"/>
      <w:r>
        <w:rPr>
          <w:color w:val="231F20"/>
        </w:rPr>
        <w:t xml:space="preserve"> illi se quisquam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tulisset</w:t>
      </w:r>
      <w:r>
        <w:rPr>
          <w:color w:val="C95227"/>
        </w:rPr>
        <w:tab/>
        <w:t>20</w:t>
      </w:r>
    </w:p>
    <w:p w14:paraId="162FAF31" w14:textId="77777777" w:rsidR="003113E8" w:rsidRDefault="00992D8D">
      <w:pPr>
        <w:pStyle w:val="BodyText"/>
        <w:spacing w:before="37" w:line="268" w:lineRule="auto"/>
        <w:ind w:left="103" w:right="4416"/>
      </w:pPr>
      <w:proofErr w:type="gramStart"/>
      <w:r>
        <w:rPr>
          <w:color w:val="231F20"/>
        </w:rPr>
        <w:t>obvius</w:t>
      </w:r>
      <w:proofErr w:type="gramEnd"/>
      <w:r>
        <w:rPr>
          <w:color w:val="231F20"/>
        </w:rPr>
        <w:t xml:space="preserve"> armato, seu cum pedes iret in hostem seu spumantis equi foderet calcaribus armos. </w:t>
      </w:r>
      <w:proofErr w:type="gramStart"/>
      <w:r>
        <w:rPr>
          <w:color w:val="231F20"/>
        </w:rPr>
        <w:t>heu</w:t>
      </w:r>
      <w:proofErr w:type="gramEnd"/>
      <w:r>
        <w:rPr>
          <w:color w:val="231F20"/>
        </w:rPr>
        <w:t xml:space="preserve">, miserande </w:t>
      </w:r>
      <w:r>
        <w:rPr>
          <w:color w:val="231F20"/>
          <w:spacing w:val="-4"/>
        </w:rPr>
        <w:t xml:space="preserve">puer, </w:t>
      </w:r>
      <w:r>
        <w:rPr>
          <w:color w:val="231F20"/>
        </w:rPr>
        <w:t xml:space="preserve">si qua fata aspera rumpas, tu Marcellus eris. </w:t>
      </w:r>
      <w:proofErr w:type="gramStart"/>
      <w:r>
        <w:rPr>
          <w:color w:val="231F20"/>
        </w:rPr>
        <w:t>manibus</w:t>
      </w:r>
      <w:proofErr w:type="gramEnd"/>
      <w:r>
        <w:rPr>
          <w:color w:val="231F20"/>
        </w:rPr>
        <w:t xml:space="preserve"> date lilia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plenis</w:t>
      </w:r>
    </w:p>
    <w:p w14:paraId="3E609B81" w14:textId="77777777" w:rsidR="003113E8" w:rsidRDefault="00992D8D">
      <w:pPr>
        <w:pStyle w:val="BodyText"/>
        <w:tabs>
          <w:tab w:val="left" w:pos="7399"/>
        </w:tabs>
        <w:spacing w:before="1"/>
        <w:ind w:left="103"/>
      </w:pPr>
      <w:proofErr w:type="gramStart"/>
      <w:r>
        <w:rPr>
          <w:color w:val="231F20"/>
        </w:rPr>
        <w:t>purpureos</w:t>
      </w:r>
      <w:proofErr w:type="gramEnd"/>
      <w:r>
        <w:rPr>
          <w:color w:val="231F20"/>
        </w:rPr>
        <w:t xml:space="preserve"> spargam flores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animamque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nepotis</w:t>
      </w:r>
      <w:r>
        <w:rPr>
          <w:color w:val="C95227"/>
        </w:rPr>
        <w:tab/>
        <w:t>25</w:t>
      </w:r>
    </w:p>
    <w:p w14:paraId="1B3A8041" w14:textId="77777777" w:rsidR="003113E8" w:rsidRDefault="00992D8D">
      <w:pPr>
        <w:pStyle w:val="BodyText"/>
        <w:spacing w:before="37" w:line="268" w:lineRule="auto"/>
        <w:ind w:left="103" w:right="4979"/>
      </w:pPr>
      <w:proofErr w:type="gramStart"/>
      <w:r>
        <w:rPr>
          <w:color w:val="231F20"/>
        </w:rPr>
        <w:t>his</w:t>
      </w:r>
      <w:proofErr w:type="gramEnd"/>
      <w:r>
        <w:rPr>
          <w:color w:val="231F20"/>
        </w:rPr>
        <w:t xml:space="preserve"> saltem accumulem donis, </w:t>
      </w:r>
      <w:r>
        <w:rPr>
          <w:color w:val="231F20"/>
        </w:rPr>
        <w:t>et fungar inani munere.’ sic tota passim regione vagantur.</w:t>
      </w:r>
    </w:p>
    <w:sectPr w:rsidR="003113E8">
      <w:pgSz w:w="11910" w:h="16840"/>
      <w:pgMar w:top="1100" w:right="0" w:bottom="600" w:left="136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83348" w14:textId="77777777" w:rsidR="00000000" w:rsidRDefault="00992D8D">
      <w:r>
        <w:separator/>
      </w:r>
    </w:p>
  </w:endnote>
  <w:endnote w:type="continuationSeparator" w:id="0">
    <w:p w14:paraId="599FFD85" w14:textId="77777777" w:rsidR="00000000" w:rsidRDefault="0099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1A3A4A" w14:textId="77777777" w:rsidR="003113E8" w:rsidRDefault="00992D8D">
    <w:pPr>
      <w:pStyle w:val="BodyText"/>
      <w:spacing w:line="14" w:lineRule="auto"/>
      <w:rPr>
        <w:sz w:val="20"/>
      </w:rPr>
    </w:pPr>
    <w:r>
      <w:pict w14:anchorId="5A875EB9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4pt;margin-top:810.6pt;width:205.4pt;height:12pt;z-index:-8632;mso-position-horizontal-relative:page;mso-position-vertical-relative:page" filled="f" stroked="f">
          <v:textbox inset="0,0,0,0">
            <w:txbxContent>
              <w:p w14:paraId="2A0F9C33" w14:textId="77777777" w:rsidR="003113E8" w:rsidRDefault="00992D8D">
                <w:pPr>
                  <w:spacing w:line="224" w:lineRule="exact"/>
                  <w:ind w:left="40" w:right="-14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6222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62223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color w:val="262223"/>
                    <w:sz w:val="20"/>
                  </w:rPr>
                  <w:t xml:space="preserve">    </w:t>
                </w:r>
                <w:r>
                  <w:rPr>
                    <w:color w:val="C95427"/>
                    <w:sz w:val="20"/>
                  </w:rPr>
                  <w:t xml:space="preserve">Eduqas Latin GCSE: </w:t>
                </w:r>
                <w:r>
                  <w:rPr>
                    <w:color w:val="C95427"/>
                    <w:spacing w:val="-5"/>
                    <w:sz w:val="20"/>
                  </w:rPr>
                  <w:t xml:space="preserve">Youth </w:t>
                </w:r>
                <w:r>
                  <w:rPr>
                    <w:color w:val="C95427"/>
                    <w:sz w:val="20"/>
                  </w:rPr>
                  <w:t>and Education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0D8820" w14:textId="77777777" w:rsidR="003113E8" w:rsidRDefault="00992D8D">
    <w:pPr>
      <w:pStyle w:val="BodyText"/>
      <w:spacing w:line="14" w:lineRule="auto"/>
      <w:rPr>
        <w:sz w:val="20"/>
      </w:rPr>
    </w:pPr>
    <w:r>
      <w:pict w14:anchorId="1649D8D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55.9pt;margin-top:810.6pt;width:205.4pt;height:12pt;z-index:-8608;mso-position-horizontal-relative:page;mso-position-vertical-relative:page" filled="f" stroked="f">
          <v:textbox inset="0,0,0,0">
            <w:txbxContent>
              <w:p w14:paraId="69780ECE" w14:textId="77777777" w:rsidR="003113E8" w:rsidRDefault="00992D8D">
                <w:pPr>
                  <w:tabs>
                    <w:tab w:val="left" w:pos="3956"/>
                  </w:tabs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C95427"/>
                    <w:sz w:val="20"/>
                  </w:rPr>
                  <w:t xml:space="preserve">Eduqas Latin GCSE: </w:t>
                </w:r>
                <w:r>
                  <w:rPr>
                    <w:color w:val="C95427"/>
                    <w:spacing w:val="-5"/>
                    <w:sz w:val="20"/>
                  </w:rPr>
                  <w:t>Youth</w:t>
                </w:r>
                <w:r>
                  <w:rPr>
                    <w:color w:val="C95427"/>
                    <w:spacing w:val="-7"/>
                    <w:sz w:val="20"/>
                  </w:rPr>
                  <w:t xml:space="preserve"> </w:t>
                </w:r>
                <w:r>
                  <w:rPr>
                    <w:color w:val="C95427"/>
                    <w:sz w:val="20"/>
                  </w:rPr>
                  <w:t>and</w:t>
                </w:r>
                <w:r>
                  <w:rPr>
                    <w:color w:val="C95427"/>
                    <w:spacing w:val="-1"/>
                    <w:sz w:val="20"/>
                  </w:rPr>
                  <w:t xml:space="preserve"> </w:t>
                </w:r>
                <w:r>
                  <w:rPr>
                    <w:color w:val="C95427"/>
                    <w:sz w:val="20"/>
                  </w:rPr>
                  <w:t>Education</w:t>
                </w:r>
                <w:r>
                  <w:rPr>
                    <w:color w:val="C95427"/>
                    <w:sz w:val="20"/>
                  </w:rPr>
                  <w:tab/>
                </w:r>
                <w:r>
                  <w:fldChar w:fldCharType="begin"/>
                </w:r>
                <w:r>
                  <w:rPr>
                    <w:color w:val="26222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62223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60790" w14:textId="77777777" w:rsidR="00000000" w:rsidRDefault="00992D8D">
      <w:r>
        <w:separator/>
      </w:r>
    </w:p>
  </w:footnote>
  <w:footnote w:type="continuationSeparator" w:id="0">
    <w:p w14:paraId="20A95AD9" w14:textId="77777777" w:rsidR="00000000" w:rsidRDefault="0099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6A4"/>
    <w:multiLevelType w:val="hybridMultilevel"/>
    <w:tmpl w:val="AE7EBE20"/>
    <w:lvl w:ilvl="0" w:tplc="6204B4D0">
      <w:start w:val="1"/>
      <w:numFmt w:val="bullet"/>
      <w:lvlText w:val="•"/>
      <w:lvlJc w:val="left"/>
      <w:pPr>
        <w:ind w:left="1111" w:hanging="300"/>
      </w:pPr>
      <w:rPr>
        <w:rFonts w:ascii="Arial" w:eastAsia="Arial" w:hAnsi="Arial" w:cs="Arial" w:hint="default"/>
        <w:color w:val="231F20"/>
        <w:spacing w:val="-1"/>
        <w:w w:val="100"/>
        <w:sz w:val="28"/>
        <w:szCs w:val="28"/>
      </w:rPr>
    </w:lvl>
    <w:lvl w:ilvl="1" w:tplc="FCAA9136">
      <w:start w:val="1"/>
      <w:numFmt w:val="bullet"/>
      <w:lvlText w:val="•"/>
      <w:lvlJc w:val="left"/>
      <w:pPr>
        <w:ind w:left="2136" w:hanging="300"/>
      </w:pPr>
      <w:rPr>
        <w:rFonts w:hint="default"/>
      </w:rPr>
    </w:lvl>
    <w:lvl w:ilvl="2" w:tplc="72722286">
      <w:start w:val="1"/>
      <w:numFmt w:val="bullet"/>
      <w:lvlText w:val="•"/>
      <w:lvlJc w:val="left"/>
      <w:pPr>
        <w:ind w:left="3153" w:hanging="300"/>
      </w:pPr>
      <w:rPr>
        <w:rFonts w:hint="default"/>
      </w:rPr>
    </w:lvl>
    <w:lvl w:ilvl="3" w:tplc="E0CCA10A">
      <w:start w:val="1"/>
      <w:numFmt w:val="bullet"/>
      <w:lvlText w:val="•"/>
      <w:lvlJc w:val="left"/>
      <w:pPr>
        <w:ind w:left="4169" w:hanging="300"/>
      </w:pPr>
      <w:rPr>
        <w:rFonts w:hint="default"/>
      </w:rPr>
    </w:lvl>
    <w:lvl w:ilvl="4" w:tplc="832E1FDE">
      <w:start w:val="1"/>
      <w:numFmt w:val="bullet"/>
      <w:lvlText w:val="•"/>
      <w:lvlJc w:val="left"/>
      <w:pPr>
        <w:ind w:left="5186" w:hanging="300"/>
      </w:pPr>
      <w:rPr>
        <w:rFonts w:hint="default"/>
      </w:rPr>
    </w:lvl>
    <w:lvl w:ilvl="5" w:tplc="E8F6B534">
      <w:start w:val="1"/>
      <w:numFmt w:val="bullet"/>
      <w:lvlText w:val="•"/>
      <w:lvlJc w:val="left"/>
      <w:pPr>
        <w:ind w:left="6202" w:hanging="300"/>
      </w:pPr>
      <w:rPr>
        <w:rFonts w:hint="default"/>
      </w:rPr>
    </w:lvl>
    <w:lvl w:ilvl="6" w:tplc="0448AB10">
      <w:start w:val="1"/>
      <w:numFmt w:val="bullet"/>
      <w:lvlText w:val="•"/>
      <w:lvlJc w:val="left"/>
      <w:pPr>
        <w:ind w:left="7219" w:hanging="300"/>
      </w:pPr>
      <w:rPr>
        <w:rFonts w:hint="default"/>
      </w:rPr>
    </w:lvl>
    <w:lvl w:ilvl="7" w:tplc="F9060316">
      <w:start w:val="1"/>
      <w:numFmt w:val="bullet"/>
      <w:lvlText w:val="•"/>
      <w:lvlJc w:val="left"/>
      <w:pPr>
        <w:ind w:left="8235" w:hanging="300"/>
      </w:pPr>
      <w:rPr>
        <w:rFonts w:hint="default"/>
      </w:rPr>
    </w:lvl>
    <w:lvl w:ilvl="8" w:tplc="D114848E">
      <w:start w:val="1"/>
      <w:numFmt w:val="bullet"/>
      <w:lvlText w:val="•"/>
      <w:lvlJc w:val="left"/>
      <w:pPr>
        <w:ind w:left="925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13E8"/>
    <w:rsid w:val="003113E8"/>
    <w:rsid w:val="009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20D7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03" w:hanging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1111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1294</Words>
  <Characters>7381</Characters>
  <Application>Microsoft Macintosh Word</Application>
  <DocSecurity>0</DocSecurity>
  <Lines>61</Lines>
  <Paragraphs>17</Paragraphs>
  <ScaleCrop>false</ScaleCrop>
  <Company>cscp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L2YouthandEducation latintext.indd</dc:title>
  <cp:lastModifiedBy>sukey sleeper</cp:lastModifiedBy>
  <cp:revision>2</cp:revision>
  <dcterms:created xsi:type="dcterms:W3CDTF">2016-05-18T13:12:00Z</dcterms:created>
  <dcterms:modified xsi:type="dcterms:W3CDTF">2017-02-10T12:09:00Z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2016-05-18T00:00:00Z</vt:filetime>
  </property>
</Properties>
</file>